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617"/>
        <w:jc w:val="center"/>
        <w:rPr>
          <w:rFonts w:hint="eastAsia" w:ascii="黑体" w:hAnsi="黑体" w:eastAsia="黑体" w:cs="黑体"/>
        </w:rPr>
      </w:pPr>
      <w:bookmarkStart w:id="0" w:name="_Toc144480527"/>
      <w:r>
        <w:rPr>
          <w:rFonts w:hint="eastAsia" w:ascii="黑体" w:hAnsi="黑体" w:eastAsia="黑体" w:cs="黑体"/>
        </w:rPr>
        <w:t>《</w:t>
      </w:r>
      <w:r>
        <w:rPr>
          <w:rFonts w:hint="eastAsia" w:ascii="黑体" w:hAnsi="黑体" w:eastAsia="黑体" w:cs="黑体"/>
          <w:lang w:val="en-US" w:eastAsia="zh-CN"/>
        </w:rPr>
        <w:t>设计创意</w:t>
      </w:r>
      <w:r>
        <w:rPr>
          <w:rFonts w:hint="eastAsia" w:ascii="黑体" w:hAnsi="黑体" w:eastAsia="黑体" w:cs="黑体"/>
        </w:rPr>
        <w:t>》课程标准</w:t>
      </w:r>
      <w:bookmarkEnd w:id="0"/>
    </w:p>
    <w:p>
      <w:pPr>
        <w:pStyle w:val="14"/>
        <w:ind w:firstLine="454"/>
      </w:pPr>
    </w:p>
    <w:p>
      <w:pPr>
        <w:pStyle w:val="14"/>
        <w:ind w:firstLine="454"/>
      </w:pPr>
    </w:p>
    <w:p>
      <w:pPr>
        <w:pStyle w:val="14"/>
        <w:ind w:firstLine="454"/>
      </w:pPr>
    </w:p>
    <w:p>
      <w:pPr>
        <w:keepNext w:val="0"/>
        <w:keepLines w:val="0"/>
        <w:pageBreakBefore w:val="0"/>
        <w:kinsoku/>
        <w:wordWrap/>
        <w:overflowPunct/>
        <w:topLinePunct w:val="0"/>
        <w:autoSpaceDE/>
        <w:autoSpaceDN/>
        <w:bidi w:val="0"/>
        <w:adjustRightInd/>
        <w:snapToGrid/>
        <w:spacing w:line="240" w:lineRule="auto"/>
        <w:ind w:firstLine="454"/>
        <w:textAlignment w:val="auto"/>
      </w:pPr>
      <w:bookmarkStart w:id="1" w:name="_Toc144476176"/>
      <w:r>
        <w:rPr>
          <w:rFonts w:hint="eastAsia"/>
        </w:rPr>
        <w:t>一、课程信息</w:t>
      </w:r>
      <w:bookmarkEnd w:id="1"/>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default" w:eastAsia="宋体"/>
          <w:lang w:val="en-US" w:eastAsia="zh-CN"/>
        </w:rPr>
      </w:pPr>
      <w:r>
        <w:rPr>
          <w:rFonts w:hint="eastAsia"/>
        </w:rPr>
        <w:t>课程名称：</w:t>
      </w:r>
      <w:r>
        <w:rPr>
          <w:rFonts w:hint="eastAsia"/>
          <w:lang w:val="en-US" w:eastAsia="zh-CN"/>
        </w:rPr>
        <w:t>设计创意</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default" w:eastAsia="宋体"/>
          <w:lang w:val="en-US" w:eastAsia="zh-CN"/>
        </w:rPr>
      </w:pPr>
      <w:r>
        <w:rPr>
          <w:rFonts w:hint="eastAsia"/>
        </w:rPr>
        <w:t>课程编码：55010</w:t>
      </w:r>
      <w:r>
        <w:rPr>
          <w:rFonts w:hint="eastAsia"/>
          <w:lang w:val="en-US" w:eastAsia="zh-CN"/>
        </w:rPr>
        <w:t>3013</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适用专业：</w:t>
      </w:r>
      <w:r>
        <w:rPr>
          <w:rFonts w:hint="eastAsia"/>
          <w:lang w:val="en-US" w:eastAsia="zh-CN"/>
        </w:rPr>
        <w:t>数字媒体艺术设计</w:t>
      </w:r>
      <w:r>
        <w:rPr>
          <w:rFonts w:hint="eastAsia"/>
        </w:rPr>
        <w:t>专业</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课程学时：</w:t>
      </w:r>
      <w:r>
        <w:rPr>
          <w:rFonts w:hint="eastAsia"/>
          <w:lang w:val="en-US" w:eastAsia="zh-CN"/>
        </w:rPr>
        <w:t>54</w:t>
      </w:r>
      <w:r>
        <w:rPr>
          <w:rFonts w:hint="eastAsia"/>
        </w:rPr>
        <w:t>学时</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课程学分：</w:t>
      </w:r>
      <w:r>
        <w:rPr>
          <w:rFonts w:hint="eastAsia"/>
          <w:lang w:val="en-US" w:eastAsia="zh-CN"/>
        </w:rPr>
        <w:t>3</w:t>
      </w:r>
      <w:r>
        <w:rPr>
          <w:rFonts w:hint="eastAsia"/>
        </w:rPr>
        <w:t>学分</w:t>
      </w:r>
    </w:p>
    <w:p>
      <w:pPr>
        <w:keepNext w:val="0"/>
        <w:keepLines w:val="0"/>
        <w:pageBreakBefore w:val="0"/>
        <w:kinsoku/>
        <w:wordWrap/>
        <w:overflowPunct/>
        <w:topLinePunct w:val="0"/>
        <w:autoSpaceDE/>
        <w:autoSpaceDN/>
        <w:bidi w:val="0"/>
        <w:adjustRightInd/>
        <w:snapToGrid/>
        <w:spacing w:line="240" w:lineRule="auto"/>
        <w:ind w:firstLine="454"/>
        <w:textAlignment w:val="auto"/>
      </w:pPr>
      <w:bookmarkStart w:id="2" w:name="_Toc144476177"/>
      <w:r>
        <w:rPr>
          <w:rFonts w:hint="eastAsia"/>
        </w:rPr>
        <w:t>二、课程定位</w:t>
      </w:r>
      <w:bookmarkEnd w:id="2"/>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（一）课程性质</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highlight w:val="none"/>
        </w:rPr>
      </w:pPr>
      <w:r>
        <w:rPr>
          <w:rFonts w:hint="eastAsia"/>
        </w:rPr>
        <w:t>《</w:t>
      </w:r>
      <w:r>
        <w:rPr>
          <w:rFonts w:hint="eastAsia"/>
          <w:lang w:val="en-US" w:eastAsia="zh-CN"/>
        </w:rPr>
        <w:t>设计创意</w:t>
      </w:r>
      <w:r>
        <w:rPr>
          <w:rFonts w:hint="eastAsia"/>
        </w:rPr>
        <w:t>》是</w:t>
      </w:r>
      <w:r>
        <w:rPr>
          <w:rFonts w:hint="eastAsia"/>
          <w:lang w:val="en-US" w:eastAsia="zh-CN"/>
        </w:rPr>
        <w:t>数字媒体艺术设计</w:t>
      </w:r>
      <w:r>
        <w:rPr>
          <w:rFonts w:hint="eastAsia"/>
        </w:rPr>
        <w:t>专业必修的一门专业基础课程。本课程以</w:t>
      </w:r>
      <w:r>
        <w:rPr>
          <w:rFonts w:hint="eastAsia"/>
          <w:lang w:val="en-US" w:eastAsia="zh-CN"/>
        </w:rPr>
        <w:t>思维开发和创新设计</w:t>
      </w:r>
      <w:r>
        <w:rPr>
          <w:rFonts w:hint="eastAsia"/>
        </w:rPr>
        <w:t>为主要教学内容，以解除思维束缚，发挥创意思维</w:t>
      </w:r>
      <w:r>
        <w:rPr>
          <w:rFonts w:hint="eastAsia"/>
          <w:lang w:eastAsia="zh-CN"/>
        </w:rPr>
        <w:t>，</w:t>
      </w:r>
      <w:r>
        <w:rPr>
          <w:rFonts w:hint="eastAsia"/>
        </w:rPr>
        <w:t>运用创新能力，针对具体问题设计解决方案为主要训</w:t>
      </w:r>
      <w:r>
        <w:rPr>
          <w:rFonts w:hint="eastAsia"/>
          <w:highlight w:val="none"/>
        </w:rPr>
        <w:t>练手</w:t>
      </w:r>
      <w:r>
        <w:rPr>
          <w:rFonts w:hint="eastAsia"/>
        </w:rPr>
        <w:t>段。从创新思维出发，介绍了目前两种主流的创新方法，即设计思维和TRIZ理论。先行</w:t>
      </w:r>
      <w:r>
        <w:rPr>
          <w:rFonts w:hint="eastAsia"/>
          <w:lang w:val="en-US" w:eastAsia="zh-CN"/>
        </w:rPr>
        <w:t>课程</w:t>
      </w:r>
      <w:r>
        <w:rPr>
          <w:rFonts w:hint="eastAsia"/>
        </w:rPr>
        <w:t>创新意识的培养、设计思维概述</w:t>
      </w:r>
      <w:r>
        <w:rPr>
          <w:rFonts w:hint="eastAsia"/>
          <w:lang w:eastAsia="zh-CN"/>
        </w:rPr>
        <w:t>、</w:t>
      </w:r>
      <w:r>
        <w:rPr>
          <w:rFonts w:hint="eastAsia"/>
        </w:rPr>
        <w:t>设计思维变现步骤、大学生设计思维项目训练，后续课程TRIZ发明原理</w:t>
      </w:r>
      <w:r>
        <w:rPr>
          <w:rFonts w:hint="eastAsia"/>
          <w:lang w:eastAsia="zh-CN"/>
        </w:rPr>
        <w:t>、</w:t>
      </w:r>
      <w:r>
        <w:rPr>
          <w:rFonts w:hint="eastAsia"/>
        </w:rPr>
        <w:t>发现矛盾与解决矛盾</w:t>
      </w:r>
      <w:r>
        <w:rPr>
          <w:rFonts w:hint="eastAsia"/>
          <w:highlight w:val="none"/>
        </w:rPr>
        <w:t>、物</w:t>
      </w:r>
      <w:r>
        <w:rPr>
          <w:rFonts w:hint="eastAsia"/>
          <w:highlight w:val="none"/>
          <w:lang w:val="en-US" w:eastAsia="zh-CN"/>
        </w:rPr>
        <w:t>—</w:t>
      </w:r>
      <w:r>
        <w:rPr>
          <w:rFonts w:hint="eastAsia"/>
          <w:highlight w:val="none"/>
        </w:rPr>
        <w:t>场分析与标准解、创新发展总结与展望。</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（二）课程任务</w:t>
      </w:r>
    </w:p>
    <w:p>
      <w:pPr>
        <w:pStyle w:val="2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pPr>
      <w:r>
        <w:rPr>
          <w:rFonts w:hint="eastAsia"/>
        </w:rPr>
        <w:t>通过本课程的学习帮助学生开发创意思维、树立创新意识、探索创新规律、激发创造潜能，适应未来生活和工作</w:t>
      </w:r>
      <w:r>
        <w:rPr>
          <w:rFonts w:hint="eastAsia"/>
          <w:lang w:eastAsia="zh-CN"/>
        </w:rPr>
        <w:t>。</w:t>
      </w:r>
      <w:r>
        <w:rPr>
          <w:rFonts w:hint="eastAsia"/>
        </w:rPr>
        <w:t>理解思维、创意思维、设计思维的内涵，能理性认识事物，运用科学的思维解决问题。善于运用头脑风暴法、思维导图等工具，能结合实际提出多种方案，在思维发散中享受乐趣。积极主动发现生活中的无限创意，能对不同创意产品思考与评价，积极学习和推广优秀创意。独立思考、独立判断设计的本质与内涵，建构“好设计”的评判标准，提升评价与创造思维。认同以人为本，尊重、维护人的尊严和价值，在设计实践中关切人的生存、发展和幸福。在设计中积极传承中华优秀传统文化、弘扬革命文化和红色精神、传播社会主义先进文化。具有健康的审美价值取向，能发现、感知、欣赏、评价美，努力养成创意表现的兴趣和意识。</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bookmarkStart w:id="3" w:name="_Toc144476179"/>
      <w:r>
        <w:rPr>
          <w:rFonts w:hint="eastAsia"/>
        </w:rPr>
        <w:t>三、课程设计</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（一）设计理念</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本课程以职业能力培养为主要目标，坚持以能力为本位的设计原则，以岗位需求为依据，以工作过程为导向，以产学结合为基本途径、以培养高级技术应用人才为目的，制定了本课程的课程目标、课程内容、学习情境等课程要素，来完成数字媒体艺术设计专业学习任务和培养后续数字媒体设计制作能力，并贯彻以下教育教学理念：</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1.终身学习的教育观：课程设计锚定学生终身发展需要“学会视觉表达”、“学会构思创意”、“学会数字媒体设计制作技术”、“学会艺术创作”的教育观。以“学”为中心，强化学生自主学习，重视学生的学习权，实现“教学”向“学习”转换，让学生学会学习，使受教育者成为自我教育者；</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4.能力本位的质量观：课程设计注重培养学生完成课程学习任务的兴趣和后续数字媒体艺术设计能力的质量观。通过知识构建过程系统化的课程学习，使学生在个人实践经验的基础上，完成“情境”、“协作”、“会话”和“意义建构”全过程，获得自我发展的内化的学习能力；</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5.过程导向的课程观：课程设计以理论和实践一体化的工作过程为导向的课程观。构建“工作过程完整”的学习过程。从数字媒体设计制作岗位出发选择课程内容，按照数字媒体设计师职业能力从易到难的顺序安排教学，切实解决“怎么做”（经验）和“怎么做更好”（策略）的问题；</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（二）设计思路</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课程依据上述设计理念，按照以下设计思路组织课程教学内容：</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1.校企合作组织课程重构：与数字媒体设计制作公司、融媒体工作室或文化传播企业合作，共同组织课程内容的重构。借助学校和合作机构的资源，建立校外实习基地，共同制定学生的学习成效考核评价办法，形成双师型课程教学团队，实现课程与行业需求的高度契合；</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2.典型任务确定课程方案：通过分析数字媒体设计制作岗位的典型工作任务，构建充分体现工作过程及相关技能的课程方案。根据典型数字媒体设计制作任务的特点，选择适合的课程内容，并按照认知难易程度递进的方式进行教学安排；</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3.理实交替实施课程教学：将理论知识与实践操作有机结合，实施理实交替的学习课堂。以数字媒体设计师的工作实践为出发点，在教室和实训室的学习环境中进行理论教学和实际操作，使学生在模拟真实工作场景下进行学习，培养丰富的实践经验和理论知识；</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4.课程目标注重工作任务：将课程学习任务与数字媒体设计师工作任务融合在一起，形成具有挑战性的学习任务。通过设立项目任务、制定计划、决策指导、实施计划、检查评估等阶段，让学生贯穿完整的工作过程，培养综合职业能力，并注重能力的展示和可见性，培养学生的关键能力并使其能够灵活应用；</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5.项目工作引领情境学习：以项目工作任务为驱动，创设具有挑战性的学习情境。设计具有真实性和实践性的学习环节，注重学生的主体性，在完成项目任务的过程中，全面提升理论与实践的结合度以及相关学科知识的综合运用能力。</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四、课程目标</w:t>
      </w:r>
      <w:bookmarkEnd w:id="3"/>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（一）总体目标</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highlight w:val="none"/>
          <w:lang w:eastAsia="zh-CN"/>
        </w:rPr>
      </w:pPr>
      <w:r>
        <w:rPr>
          <w:rFonts w:hint="eastAsia"/>
        </w:rPr>
        <w:t>通过本</w:t>
      </w:r>
      <w:r>
        <w:rPr>
          <w:rFonts w:hint="eastAsia"/>
          <w:highlight w:val="none"/>
        </w:rPr>
        <w:t>课程的学习，</w:t>
      </w:r>
      <w:r>
        <w:rPr>
          <w:rFonts w:hint="eastAsia"/>
          <w:highlight w:val="none"/>
          <w:lang w:val="en-US" w:eastAsia="zh-CN"/>
        </w:rPr>
        <w:t>使学生系统地</w:t>
      </w:r>
      <w:r>
        <w:rPr>
          <w:rFonts w:hint="eastAsia"/>
          <w:highlight w:val="none"/>
        </w:rPr>
        <w:t>认识什么是创新思维</w:t>
      </w:r>
      <w:r>
        <w:rPr>
          <w:rFonts w:hint="eastAsia"/>
          <w:highlight w:val="none"/>
          <w:lang w:val="en-US" w:eastAsia="zh-CN"/>
        </w:rPr>
        <w:t>和设计思维</w:t>
      </w:r>
      <w:r>
        <w:rPr>
          <w:rFonts w:hint="eastAsia"/>
          <w:highlight w:val="none"/>
          <w:lang w:eastAsia="zh-CN"/>
        </w:rPr>
        <w:t>，</w:t>
      </w:r>
      <w:r>
        <w:rPr>
          <w:rFonts w:hint="eastAsia"/>
          <w:highlight w:val="none"/>
          <w:lang w:val="en-US" w:eastAsia="zh-CN"/>
        </w:rPr>
        <w:t>掌握</w:t>
      </w:r>
      <w:r>
        <w:rPr>
          <w:rFonts w:hint="eastAsia"/>
          <w:highlight w:val="none"/>
        </w:rPr>
        <w:t>设计思维</w:t>
      </w:r>
      <w:r>
        <w:rPr>
          <w:rFonts w:hint="eastAsia"/>
          <w:highlight w:val="none"/>
          <w:lang w:val="en-US" w:eastAsia="zh-CN"/>
        </w:rPr>
        <w:t>的</w:t>
      </w:r>
      <w:r>
        <w:rPr>
          <w:rFonts w:hint="eastAsia"/>
          <w:highlight w:val="none"/>
        </w:rPr>
        <w:t>创作流程</w:t>
      </w:r>
      <w:r>
        <w:rPr>
          <w:rFonts w:hint="eastAsia"/>
          <w:highlight w:val="none"/>
          <w:lang w:eastAsia="zh-CN"/>
        </w:rPr>
        <w:t>，</w:t>
      </w:r>
      <w:r>
        <w:rPr>
          <w:rFonts w:hint="eastAsia" w:ascii="宋体" w:hAnsi="宋体" w:cs="宋体"/>
        </w:rPr>
        <w:t>明确设计</w:t>
      </w:r>
      <w:r>
        <w:rPr>
          <w:rFonts w:ascii="宋体" w:hAnsi="宋体" w:cs="宋体"/>
        </w:rPr>
        <w:t>思维变现的主要步骤</w:t>
      </w:r>
      <w:r>
        <w:rPr>
          <w:rFonts w:hint="eastAsia" w:cs="宋体"/>
          <w:lang w:eastAsia="zh-CN"/>
        </w:rPr>
        <w:t>，</w:t>
      </w:r>
      <w:r>
        <w:rPr>
          <w:rFonts w:hint="eastAsia"/>
          <w:highlight w:val="none"/>
          <w:lang w:val="en-US" w:eastAsia="zh-CN"/>
        </w:rPr>
        <w:t>并将</w:t>
      </w:r>
      <w:r>
        <w:rPr>
          <w:rFonts w:hint="eastAsia"/>
          <w:highlight w:val="none"/>
        </w:rPr>
        <w:t>创新思维者的能力运用到实践训练中</w:t>
      </w:r>
      <w:r>
        <w:rPr>
          <w:rFonts w:hint="eastAsia"/>
          <w:highlight w:val="none"/>
          <w:lang w:eastAsia="zh-CN"/>
        </w:rPr>
        <w:t>，</w:t>
      </w:r>
      <w:r>
        <w:rPr>
          <w:rFonts w:hint="eastAsia"/>
          <w:highlight w:val="none"/>
          <w:lang w:val="en-US" w:eastAsia="zh-CN"/>
        </w:rPr>
        <w:t>使学生</w:t>
      </w:r>
      <w:r>
        <w:rPr>
          <w:rFonts w:hint="eastAsia"/>
          <w:highlight w:val="none"/>
          <w:lang w:eastAsia="zh-CN"/>
        </w:rPr>
        <w:t>可以更好地认识创新思维，培养良好的思维习惯，将创新设计应用于生活与工作中，从而成为一个被社会需要的创新型人才。</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（二）具体目标</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1.素质目标：通过课程学习，使学生逐渐养成以下情感、态度和价值观：</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（1）坚定拥护中国共产党领导，在习近平新时代中国特色社会主义思想指引下，践行社会主义核心价值观，具有深厚的爱国情感和中华民族自豪感；</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（2）崇尚宪法、遵法守纪、崇德向善、诚实守信、尊重生命、热爱劳动，履行道德准则和行为规范，具有社会责任感和社会参与意识；</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（3）培养具有质量意识、环保意识、安全意识、信息素养、工匠精神、创新思维，具有学服装与服饰设计技能、爱设计岗位的职业理念和服务“服装消费者”的职业理想；</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（4）培养勇于奋斗、乐观向上，具有自我管理能力、职业生涯规划的意识，有较强的集体意识和团队合作精神。</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2.知识目标：通过课程学习，使学生逐渐具备以下知识和认知：</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eastAsia="宋体"/>
          <w:highlight w:val="none"/>
          <w:lang w:eastAsia="zh-CN"/>
        </w:rPr>
      </w:pPr>
      <w:r>
        <w:rPr>
          <w:rFonts w:hint="eastAsia"/>
          <w:highlight w:val="none"/>
        </w:rPr>
        <w:t>（1）了解不同的设计思维方法和工具，如头脑风暴、故事板、用户故事等，并学会运用它们解决问题</w:t>
      </w:r>
      <w:r>
        <w:rPr>
          <w:rFonts w:hint="eastAsia" w:ascii="宋体" w:hAnsi="宋体" w:cs="宋体"/>
          <w:highlight w:val="none"/>
          <w:lang w:eastAsia="zh-CN"/>
        </w:rPr>
        <w:t>；</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default" w:eastAsia="宋体"/>
          <w:highlight w:val="yellow"/>
          <w:lang w:val="en-US" w:eastAsia="zh-CN"/>
        </w:rPr>
      </w:pPr>
      <w:r>
        <w:rPr>
          <w:rFonts w:hint="eastAsia"/>
          <w:highlight w:val="none"/>
        </w:rPr>
        <w:t>（2）学习如何进行用户研究和需求分析，以便更好地理解用户的需求和期望</w:t>
      </w:r>
      <w:r>
        <w:rPr>
          <w:rFonts w:hint="eastAsia" w:ascii="宋体" w:hAnsi="宋体" w:cs="宋体"/>
          <w:lang w:val="en-US" w:eastAsia="zh-CN"/>
        </w:rPr>
        <w:t>；</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highlight w:val="none"/>
          <w:lang w:val="en-US" w:eastAsia="zh-CN"/>
        </w:rPr>
      </w:pPr>
      <w:r>
        <w:rPr>
          <w:rFonts w:hint="eastAsia"/>
          <w:highlight w:val="none"/>
        </w:rPr>
        <w:t>（3）</w:t>
      </w:r>
      <w:r>
        <w:rPr>
          <w:rFonts w:hint="eastAsia"/>
          <w:highlight w:val="none"/>
          <w:lang w:val="en-US" w:eastAsia="zh-CN"/>
        </w:rPr>
        <w:t>了解产品开发的基本流程和项目管理的方法，以便能够有效地组织和管理设计项目；</w:t>
      </w:r>
    </w:p>
    <w:p>
      <w:pPr>
        <w:pStyle w:val="31"/>
        <w:keepNext w:val="0"/>
        <w:keepLines w:val="0"/>
        <w:pageBreakBefore w:val="0"/>
        <w:kinsoku/>
        <w:wordWrap/>
        <w:overflowPunct/>
        <w:topLinePunct w:val="0"/>
        <w:autoSpaceDE/>
        <w:autoSpaceDN/>
        <w:bidi w:val="0"/>
        <w:adjustRightInd/>
        <w:snapToGrid/>
        <w:spacing w:line="240" w:lineRule="auto"/>
        <w:ind w:firstLine="456" w:firstLineChars="200"/>
        <w:textAlignment w:val="auto"/>
        <w:rPr>
          <w:rFonts w:hint="default"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w:t>
      </w:r>
      <w:r>
        <w:rPr>
          <w:rFonts w:hint="eastAsia" w:cs="Times New Roman"/>
          <w:spacing w:val="0"/>
          <w:kern w:val="2"/>
          <w:sz w:val="24"/>
          <w:szCs w:val="24"/>
          <w:highlight w:val="none"/>
          <w:lang w:val="en-US" w:eastAsia="zh-CN" w:bidi="ar-SA"/>
        </w:rPr>
        <w:t>4）掌握原型设计和迭代的基本概念和技巧，以便能够快速验证和改进设计方案。</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3.能力目标：通过课程学习，使学生逐渐具备以下能力或技能：</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default" w:eastAsia="宋体"/>
          <w:highlight w:val="none"/>
          <w:lang w:val="en-US" w:eastAsia="zh-CN"/>
        </w:rPr>
      </w:pPr>
      <w:r>
        <w:rPr>
          <w:rFonts w:hint="eastAsia"/>
          <w:highlight w:val="none"/>
        </w:rPr>
        <w:t>（1）</w:t>
      </w:r>
      <w:r>
        <w:rPr>
          <w:rFonts w:hint="eastAsia"/>
          <w:highlight w:val="none"/>
          <w:lang w:eastAsia="zh-CN"/>
        </w:rPr>
        <w:t>培养学生的观察力和洞察力，使他们能够发现问题和挑战，并提出创新的解决方案</w:t>
      </w:r>
      <w:r>
        <w:rPr>
          <w:rFonts w:hint="eastAsia"/>
          <w:highlight w:val="none"/>
          <w:lang w:val="en-US" w:eastAsia="zh-CN"/>
        </w:rPr>
        <w:t>；</w:t>
      </w:r>
    </w:p>
    <w:p>
      <w:pPr>
        <w:keepNext w:val="0"/>
        <w:keepLines w:val="0"/>
        <w:pageBreakBefore w:val="0"/>
        <w:kinsoku/>
        <w:wordWrap/>
        <w:overflowPunct/>
        <w:topLinePunct w:val="0"/>
        <w:autoSpaceDE/>
        <w:autoSpaceDN/>
        <w:bidi w:val="0"/>
        <w:adjustRightInd/>
        <w:snapToGrid/>
        <w:spacing w:line="240" w:lineRule="auto"/>
        <w:ind w:firstLine="454"/>
        <w:textAlignment w:val="auto"/>
        <w:rPr>
          <w:highlight w:val="none"/>
        </w:rPr>
      </w:pPr>
      <w:r>
        <w:rPr>
          <w:rFonts w:hint="eastAsia"/>
          <w:highlight w:val="none"/>
        </w:rPr>
        <w:t>（2）</w:t>
      </w:r>
      <w:r>
        <w:rPr>
          <w:rFonts w:hint="eastAsia"/>
          <w:highlight w:val="none"/>
          <w:lang w:eastAsia="zh-CN"/>
        </w:rPr>
        <w:t>培养学生的批判性思维和分析能力，使他们能够评估不同解决方案的优缺点，并做出明智的决策</w:t>
      </w:r>
      <w:r>
        <w:rPr>
          <w:rFonts w:hint="eastAsia"/>
          <w:highlight w:val="none"/>
        </w:rPr>
        <w:t>；</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highlight w:val="none"/>
          <w:lang w:eastAsia="zh-CN"/>
        </w:rPr>
      </w:pPr>
      <w:r>
        <w:rPr>
          <w:rFonts w:hint="eastAsia"/>
          <w:highlight w:val="none"/>
        </w:rPr>
        <w:t>（3）</w:t>
      </w:r>
      <w:r>
        <w:rPr>
          <w:rFonts w:hint="eastAsia"/>
          <w:highlight w:val="none"/>
          <w:lang w:eastAsia="zh-CN"/>
        </w:rPr>
        <w:t>培养学生的合作和团队合作能力，使他们能够与他人合作解决复杂问题；</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default"/>
          <w:highlight w:val="none"/>
          <w:lang w:val="en-US" w:eastAsia="zh-CN"/>
        </w:rPr>
      </w:pPr>
      <w:r>
        <w:rPr>
          <w:rFonts w:hint="eastAsia"/>
          <w:highlight w:val="none"/>
        </w:rPr>
        <w:t>（</w:t>
      </w:r>
      <w:r>
        <w:rPr>
          <w:rFonts w:hint="eastAsia"/>
          <w:highlight w:val="none"/>
          <w:lang w:val="en-US" w:eastAsia="zh-CN"/>
        </w:rPr>
        <w:t>4</w:t>
      </w:r>
      <w:r>
        <w:rPr>
          <w:rFonts w:hint="eastAsia"/>
          <w:highlight w:val="none"/>
        </w:rPr>
        <w:t>）</w:t>
      </w:r>
      <w:r>
        <w:rPr>
          <w:rFonts w:hint="eastAsia"/>
          <w:highlight w:val="none"/>
          <w:lang w:eastAsia="zh-CN"/>
        </w:rPr>
        <w:t>培养学生的创造力和创新能力，使他们能够提出独特且有效的解决方案</w:t>
      </w:r>
      <w:r>
        <w:rPr>
          <w:rFonts w:hint="eastAsia"/>
          <w:highlight w:val="none"/>
          <w:lang w:val="en-US" w:eastAsia="zh-CN"/>
        </w:rPr>
        <w:t>；</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highlight w:val="none"/>
          <w:lang w:eastAsia="zh-CN"/>
        </w:rPr>
      </w:pPr>
      <w:r>
        <w:rPr>
          <w:rFonts w:hint="eastAsia"/>
          <w:highlight w:val="none"/>
        </w:rPr>
        <w:t>（</w:t>
      </w:r>
      <w:r>
        <w:rPr>
          <w:rFonts w:hint="eastAsia"/>
          <w:highlight w:val="none"/>
          <w:lang w:val="en-US" w:eastAsia="zh-CN"/>
        </w:rPr>
        <w:t>5</w:t>
      </w:r>
      <w:r>
        <w:rPr>
          <w:rFonts w:hint="eastAsia"/>
          <w:highlight w:val="none"/>
        </w:rPr>
        <w:t>）</w:t>
      </w:r>
      <w:r>
        <w:rPr>
          <w:rFonts w:hint="eastAsia"/>
          <w:highlight w:val="none"/>
          <w:lang w:eastAsia="zh-CN"/>
        </w:rPr>
        <w:t>培养学生的沟通和表达能力，使他们能够清晰地传达他们的想法和解决方案。</w:t>
      </w:r>
    </w:p>
    <w:p>
      <w:pPr>
        <w:keepNext w:val="0"/>
        <w:keepLines w:val="0"/>
        <w:pageBreakBefore w:val="0"/>
        <w:kinsoku/>
        <w:wordWrap/>
        <w:overflowPunct/>
        <w:topLinePunct w:val="0"/>
        <w:autoSpaceDE/>
        <w:autoSpaceDN/>
        <w:bidi w:val="0"/>
        <w:adjustRightInd/>
        <w:snapToGrid/>
        <w:spacing w:line="240" w:lineRule="auto"/>
        <w:ind w:firstLine="454"/>
        <w:textAlignment w:val="auto"/>
      </w:pPr>
      <w:bookmarkStart w:id="4" w:name="_Toc144476180"/>
      <w:bookmarkStart w:id="5" w:name="_Hlk140446783"/>
      <w:bookmarkStart w:id="6" w:name="_Hlk140446863"/>
      <w:r>
        <w:rPr>
          <w:rFonts w:hint="eastAsia"/>
        </w:rPr>
        <w:t>五、教学内容与安排</w:t>
      </w:r>
      <w:bookmarkEnd w:id="4"/>
    </w:p>
    <w:p>
      <w:pPr>
        <w:keepNext w:val="0"/>
        <w:keepLines w:val="0"/>
        <w:pageBreakBefore w:val="0"/>
        <w:kinsoku/>
        <w:wordWrap/>
        <w:overflowPunct/>
        <w:topLinePunct w:val="0"/>
        <w:autoSpaceDE/>
        <w:autoSpaceDN/>
        <w:bidi w:val="0"/>
        <w:adjustRightInd/>
        <w:snapToGrid/>
        <w:spacing w:line="240" w:lineRule="auto"/>
        <w:ind w:firstLine="454"/>
        <w:textAlignment w:val="auto"/>
      </w:pPr>
      <w:bookmarkStart w:id="7" w:name="_Hlk140446697"/>
      <w:r>
        <w:rPr>
          <w:rFonts w:hint="eastAsia"/>
        </w:rPr>
        <w:t>（一）教学内容设计原则</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依据</w:t>
      </w:r>
      <w:r>
        <w:rPr>
          <w:rFonts w:hint="eastAsia"/>
          <w:lang w:val="en-US" w:eastAsia="zh-CN"/>
        </w:rPr>
        <w:t>数字媒体艺术</w:t>
      </w:r>
      <w:r>
        <w:rPr>
          <w:rFonts w:hint="eastAsia"/>
        </w:rPr>
        <w:t>设计专业培养目标和课程设计理念，教学内容设计贯彻以下教学原则：</w:t>
      </w:r>
    </w:p>
    <w:p>
      <w:pPr>
        <w:keepNext w:val="0"/>
        <w:keepLines w:val="0"/>
        <w:pageBreakBefore w:val="0"/>
        <w:widowControl w:val="0"/>
        <w:kinsoku/>
        <w:wordWrap/>
        <w:overflowPunct/>
        <w:topLinePunct w:val="0"/>
        <w:autoSpaceDE/>
        <w:autoSpaceDN/>
        <w:bidi w:val="0"/>
        <w:adjustRightInd/>
        <w:snapToGrid/>
        <w:spacing w:line="240" w:lineRule="auto"/>
        <w:ind w:firstLine="454"/>
        <w:textAlignment w:val="auto"/>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keepNext w:val="0"/>
        <w:keepLines w:val="0"/>
        <w:pageBreakBefore w:val="0"/>
        <w:widowControl w:val="0"/>
        <w:kinsoku/>
        <w:wordWrap/>
        <w:overflowPunct/>
        <w:topLinePunct w:val="0"/>
        <w:autoSpaceDE/>
        <w:autoSpaceDN/>
        <w:bidi w:val="0"/>
        <w:adjustRightInd/>
        <w:snapToGrid/>
        <w:spacing w:line="240" w:lineRule="auto"/>
        <w:ind w:firstLine="454"/>
        <w:textAlignment w:val="auto"/>
      </w:pPr>
      <w:r>
        <w:rPr>
          <w:rFonts w:hint="eastAsia"/>
        </w:rPr>
        <w:t>2.循序渐进原则：主张教学既要按照内容的深浅程度由易到难，又要按照学生的年龄特征由浅入深、循序渐进，因势利导，进而取得好的教学效果。</w:t>
      </w:r>
    </w:p>
    <w:p>
      <w:pPr>
        <w:keepNext w:val="0"/>
        <w:keepLines w:val="0"/>
        <w:pageBreakBefore w:val="0"/>
        <w:widowControl w:val="0"/>
        <w:kinsoku/>
        <w:wordWrap/>
        <w:overflowPunct/>
        <w:topLinePunct w:val="0"/>
        <w:autoSpaceDE/>
        <w:autoSpaceDN/>
        <w:bidi w:val="0"/>
        <w:adjustRightInd/>
        <w:snapToGrid/>
        <w:spacing w:line="240" w:lineRule="auto"/>
        <w:ind w:firstLine="454"/>
        <w:textAlignment w:val="auto"/>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keepNext w:val="0"/>
        <w:keepLines w:val="0"/>
        <w:pageBreakBefore w:val="0"/>
        <w:widowControl w:val="0"/>
        <w:kinsoku/>
        <w:wordWrap/>
        <w:overflowPunct/>
        <w:topLinePunct w:val="0"/>
        <w:autoSpaceDE/>
        <w:autoSpaceDN/>
        <w:bidi w:val="0"/>
        <w:adjustRightInd/>
        <w:snapToGrid/>
        <w:spacing w:line="240" w:lineRule="auto"/>
        <w:ind w:firstLine="454"/>
        <w:textAlignment w:val="auto"/>
      </w:pPr>
      <w:r>
        <w:rPr>
          <w:rFonts w:hint="eastAsia"/>
        </w:rPr>
        <w:t>4.教学相长原则：要求教学过程形成师生互动，相互沟通，相互影响，相互补充的信息互动，通过这种信息交流，实现共识、共享、共进。</w:t>
      </w:r>
    </w:p>
    <w:p>
      <w:pPr>
        <w:keepNext w:val="0"/>
        <w:keepLines w:val="0"/>
        <w:pageBreakBefore w:val="0"/>
        <w:widowControl w:val="0"/>
        <w:kinsoku/>
        <w:wordWrap/>
        <w:overflowPunct/>
        <w:topLinePunct w:val="0"/>
        <w:autoSpaceDE/>
        <w:autoSpaceDN/>
        <w:bidi w:val="0"/>
        <w:adjustRightInd/>
        <w:snapToGrid/>
        <w:spacing w:line="240" w:lineRule="auto"/>
        <w:ind w:firstLine="454"/>
        <w:textAlignment w:val="auto"/>
        <w:rPr>
          <w:rFonts w:hint="eastAsia" w:eastAsia="宋体"/>
          <w:lang w:eastAsia="zh-CN"/>
        </w:rPr>
      </w:pPr>
      <w:r>
        <w:rPr>
          <w:rFonts w:hint="eastAsia"/>
        </w:rPr>
        <w:t>5.量力而行原则：要求教学起点和终点要建立在学生通过一定的努力可能达到的知识水平和智力发展水平上，并据此来确定教学知识的广度、难度和教学的进度。</w:t>
      </w:r>
      <w:bookmarkEnd w:id="5"/>
      <w:bookmarkEnd w:id="7"/>
      <w:bookmarkStart w:id="8" w:name="_Hlk140446726"/>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（二）教学内容设计</w:t>
      </w:r>
    </w:p>
    <w:bookmarkEnd w:id="6"/>
    <w:bookmarkEnd w:id="8"/>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依据课程教学内容设计原则，课程教学内容设计见表1。</w:t>
      </w:r>
    </w:p>
    <w:p>
      <w:pPr>
        <w:keepNext w:val="0"/>
        <w:keepLines w:val="0"/>
        <w:pageBreakBefore w:val="0"/>
        <w:kinsoku/>
        <w:wordWrap/>
        <w:overflowPunct/>
        <w:topLinePunct w:val="0"/>
        <w:autoSpaceDE/>
        <w:autoSpaceDN/>
        <w:bidi w:val="0"/>
        <w:adjustRightInd/>
        <w:snapToGrid/>
        <w:spacing w:line="240" w:lineRule="auto"/>
        <w:ind w:firstLine="454"/>
        <w:jc w:val="center"/>
        <w:textAlignment w:val="auto"/>
      </w:pPr>
      <w:bookmarkStart w:id="9" w:name="_Hlk140358095"/>
      <w:r>
        <w:rPr>
          <w:rFonts w:hint="eastAsia"/>
        </w:rPr>
        <w:t>表1：课程教学内容设计表</w:t>
      </w:r>
    </w:p>
    <w:bookmarkEnd w:id="9"/>
    <w:tbl>
      <w:tblPr>
        <w:tblStyle w:val="25"/>
        <w:tblW w:w="8890" w:type="dxa"/>
        <w:tblInd w:w="0" w:type="dxa"/>
        <w:tblLayout w:type="autofit"/>
        <w:tblCellMar>
          <w:top w:w="0" w:type="dxa"/>
          <w:left w:w="0" w:type="dxa"/>
          <w:bottom w:w="0" w:type="dxa"/>
          <w:right w:w="0" w:type="dxa"/>
        </w:tblCellMar>
      </w:tblPr>
      <w:tblGrid>
        <w:gridCol w:w="460"/>
        <w:gridCol w:w="1159"/>
        <w:gridCol w:w="1478"/>
        <w:gridCol w:w="1518"/>
        <w:gridCol w:w="1618"/>
        <w:gridCol w:w="1549"/>
        <w:gridCol w:w="554"/>
        <w:gridCol w:w="554"/>
      </w:tblGrid>
      <w:tr>
        <w:tblPrEx>
          <w:tblCellMar>
            <w:top w:w="0" w:type="dxa"/>
            <w:left w:w="0" w:type="dxa"/>
            <w:bottom w:w="0" w:type="dxa"/>
            <w:right w:w="0" w:type="dxa"/>
          </w:tblCellMar>
        </w:tblPrEx>
        <w:trPr>
          <w:trHeight w:val="325" w:hRule="atLeast"/>
          <w:tblHeader/>
        </w:trPr>
        <w:tc>
          <w:tcPr>
            <w:tcW w:w="46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r>
              <w:rPr>
                <w:rFonts w:hint="eastAsia"/>
                <w:sz w:val="21"/>
                <w:szCs w:val="21"/>
              </w:rPr>
              <w:t>序号</w:t>
            </w:r>
          </w:p>
        </w:tc>
        <w:tc>
          <w:tcPr>
            <w:tcW w:w="115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r>
              <w:rPr>
                <w:rFonts w:hint="eastAsia"/>
                <w:sz w:val="21"/>
                <w:szCs w:val="21"/>
              </w:rPr>
              <w:t>教学单元</w:t>
            </w:r>
          </w:p>
        </w:tc>
        <w:tc>
          <w:tcPr>
            <w:tcW w:w="147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r>
              <w:rPr>
                <w:rFonts w:hint="eastAsia"/>
                <w:sz w:val="21"/>
                <w:szCs w:val="21"/>
              </w:rPr>
              <w:t>教学要点</w:t>
            </w:r>
            <w:r>
              <w:rPr>
                <w:rFonts w:hint="eastAsia"/>
                <w:sz w:val="21"/>
                <w:szCs w:val="21"/>
              </w:rPr>
              <w:br w:type="textWrapping"/>
            </w:r>
            <w:r>
              <w:rPr>
                <w:rFonts w:hint="eastAsia"/>
                <w:sz w:val="21"/>
                <w:szCs w:val="21"/>
              </w:rPr>
              <w:t>赛证要点</w:t>
            </w:r>
          </w:p>
        </w:tc>
        <w:tc>
          <w:tcPr>
            <w:tcW w:w="15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r>
              <w:rPr>
                <w:rFonts w:hint="eastAsia"/>
                <w:sz w:val="21"/>
                <w:szCs w:val="21"/>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r>
              <w:rPr>
                <w:rFonts w:hint="eastAsia"/>
                <w:sz w:val="21"/>
                <w:szCs w:val="21"/>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r>
              <w:rPr>
                <w:rFonts w:hint="eastAsia"/>
                <w:sz w:val="21"/>
                <w:szCs w:val="21"/>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r>
              <w:rPr>
                <w:rFonts w:hint="eastAsia"/>
                <w:sz w:val="21"/>
                <w:szCs w:val="21"/>
              </w:rPr>
              <w:t>学时</w:t>
            </w:r>
          </w:p>
        </w:tc>
      </w:tr>
      <w:tr>
        <w:tblPrEx>
          <w:tblCellMar>
            <w:top w:w="0" w:type="dxa"/>
            <w:left w:w="0" w:type="dxa"/>
            <w:bottom w:w="0" w:type="dxa"/>
            <w:right w:w="0" w:type="dxa"/>
          </w:tblCellMar>
        </w:tblPrEx>
        <w:trPr>
          <w:trHeight w:val="260" w:hRule="atLeast"/>
          <w:tblHeader/>
        </w:trPr>
        <w:tc>
          <w:tcPr>
            <w:tcW w:w="46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p>
        </w:tc>
        <w:tc>
          <w:tcPr>
            <w:tcW w:w="115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p>
        </w:tc>
        <w:tc>
          <w:tcPr>
            <w:tcW w:w="147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p>
        </w:tc>
        <w:tc>
          <w:tcPr>
            <w:tcW w:w="15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r>
              <w:rPr>
                <w:rFonts w:hint="eastAsia"/>
                <w:sz w:val="21"/>
                <w:szCs w:val="21"/>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r>
              <w:rPr>
                <w:rFonts w:hint="eastAsia"/>
                <w:sz w:val="21"/>
                <w:szCs w:val="21"/>
              </w:rPr>
              <w:t>实</w:t>
            </w:r>
          </w:p>
        </w:tc>
      </w:tr>
      <w:tr>
        <w:tblPrEx>
          <w:tblCellMar>
            <w:top w:w="0" w:type="dxa"/>
            <w:left w:w="0" w:type="dxa"/>
            <w:bottom w:w="0" w:type="dxa"/>
            <w:right w:w="0" w:type="dxa"/>
          </w:tblCellMar>
        </w:tblPrEx>
        <w:trPr>
          <w:trHeight w:val="1215"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sz w:val="21"/>
                <w:szCs w:val="21"/>
              </w:rPr>
            </w:pPr>
            <w:r>
              <w:rPr>
                <w:rFonts w:hint="eastAsia"/>
                <w:sz w:val="21"/>
                <w:szCs w:val="21"/>
              </w:rPr>
              <w:t>1</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为什么要拥有创新意识</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(1)具有创新思维、打破定势思维的能力</w:t>
            </w:r>
          </w:p>
          <w:p>
            <w:pPr>
              <w:pStyle w:val="31"/>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(2)具有制定创新思维计划的能力</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w:t>
            </w:r>
            <w:r>
              <w:rPr>
                <w:rFonts w:hint="default" w:ascii="宋体" w:hAnsi="宋体" w:eastAsia="宋体" w:cs="Times New Roman"/>
                <w:spacing w:val="10"/>
                <w:kern w:val="0"/>
                <w:sz w:val="21"/>
                <w:szCs w:val="21"/>
                <w:lang w:val="en-US" w:eastAsia="zh-CN" w:bidi="ar-SA"/>
              </w:rPr>
              <w:t>提升竞争力：</w:t>
            </w:r>
            <w:r>
              <w:rPr>
                <w:rFonts w:hint="eastAsia" w:ascii="宋体" w:hAnsi="宋体" w:eastAsia="宋体" w:cs="Times New Roman"/>
                <w:spacing w:val="10"/>
                <w:kern w:val="0"/>
                <w:sz w:val="21"/>
                <w:szCs w:val="21"/>
                <w:lang w:val="en-US" w:eastAsia="zh-CN" w:bidi="ar-SA"/>
              </w:rPr>
              <w:t>了解</w:t>
            </w:r>
            <w:r>
              <w:rPr>
                <w:rFonts w:hint="default" w:ascii="宋体" w:hAnsi="宋体" w:eastAsia="宋体" w:cs="Times New Roman"/>
                <w:spacing w:val="10"/>
                <w:kern w:val="0"/>
                <w:sz w:val="21"/>
                <w:szCs w:val="21"/>
                <w:lang w:val="en-US" w:eastAsia="zh-CN" w:bidi="ar-SA"/>
              </w:rPr>
              <w:t>创新意识</w:t>
            </w:r>
            <w:r>
              <w:rPr>
                <w:rFonts w:hint="eastAsia" w:ascii="宋体" w:hAnsi="宋体" w:eastAsia="宋体" w:cs="Times New Roman"/>
                <w:spacing w:val="10"/>
                <w:kern w:val="0"/>
                <w:sz w:val="21"/>
                <w:szCs w:val="21"/>
                <w:lang w:val="en-US" w:eastAsia="zh-CN" w:bidi="ar-SA"/>
              </w:rPr>
              <w:t>，打破定势思维，</w:t>
            </w:r>
            <w:r>
              <w:rPr>
                <w:rFonts w:hint="default" w:ascii="宋体" w:hAnsi="宋体" w:eastAsia="宋体" w:cs="Times New Roman"/>
                <w:spacing w:val="10"/>
                <w:kern w:val="0"/>
                <w:sz w:val="21"/>
                <w:szCs w:val="21"/>
                <w:lang w:val="en-US" w:eastAsia="zh-CN" w:bidi="ar-SA"/>
              </w:rPr>
              <w:t>提高产品</w:t>
            </w:r>
            <w:r>
              <w:rPr>
                <w:rFonts w:hint="eastAsia" w:ascii="宋体" w:hAnsi="宋体" w:eastAsia="宋体" w:cs="Times New Roman"/>
                <w:spacing w:val="10"/>
                <w:kern w:val="0"/>
                <w:sz w:val="21"/>
                <w:szCs w:val="21"/>
                <w:lang w:val="en-US" w:eastAsia="zh-CN" w:bidi="ar-SA"/>
              </w:rPr>
              <w:t>设计的质量</w:t>
            </w:r>
          </w:p>
          <w:p>
            <w:pPr>
              <w:pStyle w:val="31"/>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w:t>
            </w:r>
            <w:r>
              <w:rPr>
                <w:rFonts w:hint="default" w:ascii="宋体" w:hAnsi="宋体" w:eastAsia="宋体" w:cs="Times New Roman"/>
                <w:spacing w:val="10"/>
                <w:kern w:val="0"/>
                <w:sz w:val="21"/>
                <w:szCs w:val="21"/>
                <w:lang w:val="en-US" w:eastAsia="zh-CN" w:bidi="ar-SA"/>
              </w:rPr>
              <w:t>促进发展：</w:t>
            </w:r>
            <w:r>
              <w:rPr>
                <w:rFonts w:hint="eastAsia" w:ascii="宋体" w:hAnsi="宋体" w:eastAsia="宋体" w:cs="Times New Roman"/>
                <w:spacing w:val="10"/>
                <w:kern w:val="0"/>
                <w:sz w:val="21"/>
                <w:szCs w:val="21"/>
                <w:lang w:val="en-US" w:eastAsia="zh-CN" w:bidi="ar-SA"/>
              </w:rPr>
              <w:t>通过学习创新意识，创造更多</w:t>
            </w:r>
            <w:r>
              <w:rPr>
                <w:rFonts w:hint="default" w:ascii="宋体" w:hAnsi="宋体" w:eastAsia="宋体" w:cs="Times New Roman"/>
                <w:spacing w:val="10"/>
                <w:kern w:val="0"/>
                <w:sz w:val="21"/>
                <w:szCs w:val="21"/>
                <w:lang w:val="en-US" w:eastAsia="zh-CN" w:bidi="ar-SA"/>
              </w:rPr>
              <w:t>发展机遇</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(1)了解右脑思维的崛起</w:t>
            </w:r>
          </w:p>
          <w:p>
            <w:pPr>
              <w:pStyle w:val="31"/>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(2)认识什么是创新思维</w:t>
            </w:r>
          </w:p>
          <w:p>
            <w:pPr>
              <w:pStyle w:val="31"/>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(3)了解打破定势思维的方法</w:t>
            </w:r>
          </w:p>
          <w:p>
            <w:pPr>
              <w:pStyle w:val="31"/>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(4)熟悉创新思维可实施的理论与方法</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(1)具有打破定势思维的能力</w:t>
            </w:r>
          </w:p>
          <w:p>
            <w:pPr>
              <w:pStyle w:val="31"/>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(2)培养实施创新思维的能力</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2</w:t>
            </w:r>
          </w:p>
        </w:tc>
      </w:tr>
      <w:tr>
        <w:tblPrEx>
          <w:tblCellMar>
            <w:top w:w="0" w:type="dxa"/>
            <w:left w:w="0" w:type="dxa"/>
            <w:bottom w:w="0" w:type="dxa"/>
            <w:right w:w="0" w:type="dxa"/>
          </w:tblCellMar>
        </w:tblPrEx>
        <w:trPr>
          <w:trHeight w:val="167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2</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创新意识的培养</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(1)提高创新思维者能力的塑造</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(2)掌握创新发明方法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(3)开展创新思维实践训练</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w:t>
            </w:r>
            <w:r>
              <w:rPr>
                <w:rFonts w:hint="default" w:ascii="宋体" w:hAnsi="宋体" w:eastAsia="宋体" w:cs="Times New Roman"/>
                <w:spacing w:val="10"/>
                <w:kern w:val="0"/>
                <w:sz w:val="21"/>
                <w:szCs w:val="21"/>
                <w:lang w:val="en-US" w:eastAsia="zh-CN" w:bidi="ar-SA"/>
              </w:rPr>
              <w:t>懂得与他人合作，发挥</w:t>
            </w:r>
            <w:r>
              <w:rPr>
                <w:rFonts w:hint="eastAsia" w:ascii="宋体" w:hAnsi="宋体" w:eastAsia="宋体" w:cs="Times New Roman"/>
                <w:spacing w:val="10"/>
                <w:kern w:val="0"/>
                <w:sz w:val="21"/>
                <w:szCs w:val="21"/>
                <w:lang w:val="en-US" w:eastAsia="zh-CN" w:bidi="ar-SA"/>
              </w:rPr>
              <w:t>在</w:t>
            </w:r>
            <w:r>
              <w:rPr>
                <w:rFonts w:hint="default" w:ascii="宋体" w:hAnsi="宋体" w:eastAsia="宋体" w:cs="Times New Roman"/>
                <w:spacing w:val="10"/>
                <w:kern w:val="0"/>
                <w:sz w:val="21"/>
                <w:szCs w:val="21"/>
                <w:lang w:val="en-US" w:eastAsia="zh-CN" w:bidi="ar-SA"/>
              </w:rPr>
              <w:t>团队</w:t>
            </w:r>
            <w:r>
              <w:rPr>
                <w:rFonts w:hint="eastAsia" w:ascii="宋体" w:hAnsi="宋体" w:eastAsia="宋体" w:cs="Times New Roman"/>
                <w:spacing w:val="10"/>
                <w:kern w:val="0"/>
                <w:sz w:val="21"/>
                <w:szCs w:val="21"/>
                <w:lang w:val="en-US" w:eastAsia="zh-CN" w:bidi="ar-SA"/>
              </w:rPr>
              <w:t>中的个人</w:t>
            </w:r>
            <w:r>
              <w:rPr>
                <w:rFonts w:hint="default" w:ascii="宋体" w:hAnsi="宋体" w:eastAsia="宋体" w:cs="Times New Roman"/>
                <w:spacing w:val="10"/>
                <w:kern w:val="0"/>
                <w:sz w:val="21"/>
                <w:szCs w:val="21"/>
                <w:lang w:val="en-US" w:eastAsia="zh-CN" w:bidi="ar-SA"/>
              </w:rPr>
              <w:t>优势</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w:t>
            </w:r>
            <w:r>
              <w:rPr>
                <w:rFonts w:hint="default" w:ascii="宋体" w:hAnsi="宋体" w:eastAsia="宋体" w:cs="Times New Roman"/>
                <w:spacing w:val="10"/>
                <w:kern w:val="0"/>
                <w:sz w:val="21"/>
                <w:szCs w:val="21"/>
                <w:lang w:val="en-US" w:eastAsia="zh-CN" w:bidi="ar-SA"/>
              </w:rPr>
              <w:t>善于从不同角度思考问题，发现和创造新的解决方案</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(1)熟悉创新发明的各种方法</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(1)能够运用创新发明的各种方法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(2)具有独立完成创新思维实践训练的能力</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2</w:t>
            </w:r>
          </w:p>
        </w:tc>
      </w:tr>
      <w:tr>
        <w:tblPrEx>
          <w:tblCellMar>
            <w:top w:w="0" w:type="dxa"/>
            <w:left w:w="0" w:type="dxa"/>
            <w:bottom w:w="0" w:type="dxa"/>
            <w:right w:w="0" w:type="dxa"/>
          </w:tblCellMar>
        </w:tblPrEx>
        <w:trPr>
          <w:trHeight w:val="182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设计思维概述</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(1)具有设计思维创作流程的能力</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(2)具有创新设计思维者应具备的特征</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(1)理解思维与创新之间的相互关系</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(2)理解思维与创新如何影响项目整体</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(1)认识什么是设计思维，设计思维与创新的关系及设计思维的创作流程</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(2)了解作为创新设计思维者应具备的特征</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(1)能够灵活运用思维创作流程的方法</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2</w:t>
            </w:r>
          </w:p>
        </w:tc>
      </w:tr>
      <w:tr>
        <w:tblPrEx>
          <w:tblCellMar>
            <w:top w:w="0" w:type="dxa"/>
            <w:left w:w="0" w:type="dxa"/>
            <w:bottom w:w="0" w:type="dxa"/>
            <w:right w:w="0" w:type="dxa"/>
          </w:tblCellMar>
        </w:tblPrEx>
        <w:trPr>
          <w:trHeight w:val="90"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4</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设计思维变现步骤</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(1)具有设计思维的构思</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(2)掌握设计思维的变现步骤</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(3)制作原型并对设计思维进行测试</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w:t>
            </w:r>
            <w:r>
              <w:rPr>
                <w:rFonts w:hint="default" w:ascii="宋体" w:hAnsi="宋体" w:eastAsia="宋体" w:cs="Times New Roman"/>
                <w:spacing w:val="10"/>
                <w:kern w:val="0"/>
                <w:sz w:val="21"/>
                <w:szCs w:val="21"/>
                <w:lang w:val="en-US" w:eastAsia="zh-CN" w:bidi="ar-SA"/>
              </w:rPr>
              <w:t>培养</w:t>
            </w:r>
            <w:r>
              <w:rPr>
                <w:rFonts w:hint="eastAsia" w:ascii="宋体" w:hAnsi="宋体" w:eastAsia="宋体" w:cs="Times New Roman"/>
                <w:spacing w:val="10"/>
                <w:kern w:val="0"/>
                <w:sz w:val="21"/>
                <w:szCs w:val="21"/>
                <w:lang w:val="en-US" w:eastAsia="zh-CN" w:bidi="ar-SA"/>
              </w:rPr>
              <w:t>学生</w:t>
            </w:r>
            <w:r>
              <w:rPr>
                <w:rFonts w:hint="default" w:ascii="宋体" w:hAnsi="宋体" w:eastAsia="宋体" w:cs="Times New Roman"/>
                <w:spacing w:val="10"/>
                <w:kern w:val="0"/>
                <w:sz w:val="21"/>
                <w:szCs w:val="21"/>
                <w:lang w:val="en-US" w:eastAsia="zh-CN" w:bidi="ar-SA"/>
              </w:rPr>
              <w:t>具备创新思维，能够发掘用户需求，提出新颖、独特的设计方案</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w:t>
            </w:r>
            <w:r>
              <w:rPr>
                <w:rFonts w:hint="default" w:ascii="宋体" w:hAnsi="宋体" w:eastAsia="宋体" w:cs="Times New Roman"/>
                <w:spacing w:val="10"/>
                <w:kern w:val="0"/>
                <w:sz w:val="21"/>
                <w:szCs w:val="21"/>
                <w:lang w:val="en-US" w:eastAsia="zh-CN" w:bidi="ar-SA"/>
              </w:rPr>
              <w:t>培养</w:t>
            </w:r>
            <w:r>
              <w:rPr>
                <w:rFonts w:hint="eastAsia" w:ascii="宋体" w:hAnsi="宋体" w:eastAsia="宋体" w:cs="Times New Roman"/>
                <w:spacing w:val="10"/>
                <w:kern w:val="0"/>
                <w:sz w:val="21"/>
                <w:szCs w:val="21"/>
                <w:lang w:val="en-US" w:eastAsia="zh-CN" w:bidi="ar-SA"/>
              </w:rPr>
              <w:t>学生</w:t>
            </w:r>
            <w:r>
              <w:rPr>
                <w:rFonts w:hint="default" w:ascii="宋体" w:hAnsi="宋体" w:eastAsia="宋体" w:cs="Times New Roman"/>
                <w:spacing w:val="10"/>
                <w:kern w:val="0"/>
                <w:sz w:val="21"/>
                <w:szCs w:val="21"/>
                <w:lang w:val="en-US" w:eastAsia="zh-CN" w:bidi="ar-SA"/>
              </w:rPr>
              <w:t>具备项目管理的素质，能够高效地管理设计项目，确保项目按时、高质量完成</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（3）培养学生</w:t>
            </w:r>
            <w:r>
              <w:rPr>
                <w:rFonts w:hint="default" w:ascii="宋体" w:hAnsi="宋体" w:eastAsia="宋体" w:cs="Times New Roman"/>
                <w:spacing w:val="10"/>
                <w:kern w:val="0"/>
                <w:sz w:val="21"/>
                <w:szCs w:val="21"/>
                <w:lang w:val="en-US" w:eastAsia="zh-CN" w:bidi="ar-SA"/>
              </w:rPr>
              <w:t>与团队成员沟通、协作的能力，能够共同完成复杂的设计任务</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(1)设定主题</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(2)开始探索</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(3)集中构思</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(4)分析可行性</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(5)制作原型</w:t>
            </w:r>
          </w:p>
          <w:p>
            <w:pPr>
              <w:pStyle w:val="31"/>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(6)进行测试</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(1)能够灵活运用设计思维的构思方法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(2)具有独立完成设计思维变现的能力</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s="Times New Roman"/>
                <w:spacing w:val="10"/>
                <w:kern w:val="0"/>
                <w:sz w:val="21"/>
                <w:szCs w:val="21"/>
                <w:lang w:val="en-US" w:eastAsia="zh-CN" w:bidi="ar-SA"/>
              </w:rPr>
            </w:pPr>
            <w:r>
              <w:rPr>
                <w:rFonts w:hint="eastAsia" w:cs="Times New Roman"/>
                <w:spacing w:val="10"/>
                <w:kern w:val="0"/>
                <w:sz w:val="21"/>
                <w:szCs w:val="21"/>
                <w:lang w:val="en-US" w:eastAsia="zh-CN" w:bidi="ar-SA"/>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2</w:t>
            </w:r>
          </w:p>
        </w:tc>
      </w:tr>
      <w:tr>
        <w:tblPrEx>
          <w:tblCellMar>
            <w:top w:w="0" w:type="dxa"/>
            <w:left w:w="0" w:type="dxa"/>
            <w:bottom w:w="0" w:type="dxa"/>
            <w:right w:w="0" w:type="dxa"/>
          </w:tblCellMar>
        </w:tblPrEx>
        <w:trPr>
          <w:trHeight w:val="474"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5</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ascii="宋体" w:hAnsi="宋体" w:cs="宋体"/>
                <w:sz w:val="21"/>
                <w:szCs w:val="21"/>
              </w:rPr>
              <w:t>大学生设计思维项目训练</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(1)掌握设计思维训练的操作模式</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w:t>
            </w:r>
            <w:r>
              <w:rPr>
                <w:rFonts w:hint="default" w:ascii="宋体" w:hAnsi="宋体" w:eastAsia="宋体" w:cs="Times New Roman"/>
                <w:spacing w:val="10"/>
                <w:kern w:val="0"/>
                <w:sz w:val="21"/>
                <w:szCs w:val="21"/>
                <w:lang w:val="en-US" w:eastAsia="zh-CN" w:bidi="ar-SA"/>
              </w:rPr>
              <w:t>培养学生的创造性思维，提高他们解决问题的关键能力</w:t>
            </w:r>
          </w:p>
          <w:p>
            <w:pPr>
              <w:pStyle w:val="31"/>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w:t>
            </w:r>
            <w:r>
              <w:rPr>
                <w:rFonts w:hint="default" w:ascii="宋体" w:hAnsi="宋体" w:eastAsia="宋体" w:cs="Times New Roman"/>
                <w:spacing w:val="10"/>
                <w:kern w:val="0"/>
                <w:sz w:val="21"/>
                <w:szCs w:val="21"/>
                <w:lang w:val="en-US" w:eastAsia="zh-CN" w:bidi="ar-SA"/>
              </w:rPr>
              <w:t>培养学生独立思考、分析问题的能力，提高批判性思维水平</w:t>
            </w:r>
          </w:p>
          <w:p>
            <w:pPr>
              <w:pStyle w:val="31"/>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(3)</w:t>
            </w:r>
            <w:r>
              <w:rPr>
                <w:rFonts w:hint="default" w:ascii="宋体" w:hAnsi="宋体" w:eastAsia="宋体" w:cs="Times New Roman"/>
                <w:spacing w:val="10"/>
                <w:kern w:val="0"/>
                <w:sz w:val="21"/>
                <w:szCs w:val="21"/>
                <w:lang w:val="en-US" w:eastAsia="zh-CN" w:bidi="ar-SA"/>
              </w:rPr>
              <w:t>通过项目实践，训练学生具备跨学科的知识整合能力</w:t>
            </w:r>
          </w:p>
          <w:p>
            <w:pPr>
              <w:pStyle w:val="31"/>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(4)</w:t>
            </w:r>
            <w:r>
              <w:rPr>
                <w:rFonts w:hint="default" w:ascii="宋体" w:hAnsi="宋体" w:eastAsia="宋体" w:cs="Times New Roman"/>
                <w:spacing w:val="10"/>
                <w:kern w:val="0"/>
                <w:sz w:val="21"/>
                <w:szCs w:val="21"/>
                <w:lang w:val="en-US" w:eastAsia="zh-CN" w:bidi="ar-SA"/>
              </w:rPr>
              <w:t>针对不同项目需求，培养学生掌握相关技术工具的应用能力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(1)熟悉设计思维落地——项目训练</w:t>
            </w:r>
          </w:p>
          <w:p>
            <w:pPr>
              <w:pStyle w:val="31"/>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(2)熟悉设计思维训练的操作模式</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(1)具有设计思维落地能力</w:t>
            </w:r>
          </w:p>
          <w:p>
            <w:pPr>
              <w:pStyle w:val="31"/>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(2)灵活运用设计思维训练的操作模式</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s="Times New Roman"/>
                <w:spacing w:val="10"/>
                <w:kern w:val="0"/>
                <w:sz w:val="21"/>
                <w:szCs w:val="21"/>
                <w:lang w:val="en-US" w:eastAsia="zh-CN" w:bidi="ar-SA"/>
              </w:rPr>
            </w:pPr>
            <w:r>
              <w:rPr>
                <w:rFonts w:hint="eastAsia" w:cs="Times New Roman"/>
                <w:spacing w:val="10"/>
                <w:kern w:val="0"/>
                <w:sz w:val="21"/>
                <w:szCs w:val="21"/>
                <w:lang w:val="en-US" w:eastAsia="zh-CN" w:bidi="ar-SA"/>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2</w:t>
            </w:r>
          </w:p>
        </w:tc>
      </w:tr>
      <w:tr>
        <w:tblPrEx>
          <w:tblCellMar>
            <w:top w:w="0" w:type="dxa"/>
            <w:left w:w="0" w:type="dxa"/>
            <w:bottom w:w="0" w:type="dxa"/>
            <w:right w:w="0" w:type="dxa"/>
          </w:tblCellMar>
        </w:tblPrEx>
        <w:trPr>
          <w:trHeight w:val="1623"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6</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TRIZ 发明原理</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(1)掌握TRIZ 的概念及知识概述</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(1)通过掌握TRIZ理论，提高发现问题、解决问题的能力，培养创新思维</w:t>
            </w:r>
          </w:p>
          <w:p>
            <w:pPr>
              <w:pStyle w:val="31"/>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(2)掌握TRIZ理论后，能自主学习其他相关知识，不断提升个人素质</w:t>
            </w:r>
          </w:p>
          <w:p>
            <w:pPr>
              <w:pStyle w:val="31"/>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(3)培养学生将TRIZ理论应用于实际工作中，解决实际问题，提高学习效率</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(1)了解TRIZ的概念及知识概述</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(2)熟悉TRIZ经典发明原理</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(1)正确表述TRIZ 经典发明的原理</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2</w:t>
            </w:r>
          </w:p>
        </w:tc>
      </w:tr>
      <w:tr>
        <w:tblPrEx>
          <w:tblCellMar>
            <w:top w:w="0" w:type="dxa"/>
            <w:left w:w="0" w:type="dxa"/>
            <w:bottom w:w="0" w:type="dxa"/>
            <w:right w:w="0" w:type="dxa"/>
          </w:tblCellMar>
        </w:tblPrEx>
        <w:trPr>
          <w:trHeight w:val="275"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7</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发现矛盾与解决矛盾</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(1)了解矛盾与创新之间的关系</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(2)掌握什么是技术矛盾与矛盾矩阵</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(3)了解物理矛盾与分离原理</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(4)了解科学效应定义与作用并掌握科学效应的应用方法</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(1)培养学生敏锐的观察和分析能力，能够在设计和创意过程中及时发现矛盾，并能够深入分析矛盾产生的原因和影响</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(2)培养学生具备较强的问题解决能力，能够针对发现的矛盾提出有效的解决方案，并能够根据实际情况进行灵活调整和改进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(1)了解矛盾与创新之间的关系</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(2)了解技术矛盾与矛盾矩阵之间的关系</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(3)了解物理矛盾与分离原理之间的关系</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(4)了解科学效应</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(1)正确表述技术矛盾与矛盾矩阵的关系</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(2)能够借鉴物理矛盾与分离的原理</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(3)能够灵活运用科学效应定义与作用并借鉴方法</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2</w:t>
            </w:r>
          </w:p>
        </w:tc>
      </w:tr>
      <w:tr>
        <w:tblPrEx>
          <w:tblCellMar>
            <w:top w:w="0" w:type="dxa"/>
            <w:left w:w="0" w:type="dxa"/>
            <w:bottom w:w="0" w:type="dxa"/>
            <w:right w:w="0" w:type="dxa"/>
          </w:tblCellMar>
        </w:tblPrEx>
        <w:trPr>
          <w:trHeight w:val="1975"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8</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解决问题的方法——物-场分析与标准解</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(1)了解什么是物-场分析</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(2)了解常见的物-场模型</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(3)掌握物-场分析的一般解法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(4)掌握物-场分析的标准解</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(1)培养学生理解用户需求：能够深入理解用户需求，挖掘潜在需求，为设计提供有力支撑</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(2)培养学生设计评价能力：具备设计评价能力，能够对设计方案进行有效评价，找出存在的问题并提出改进措施</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(1)了解什么是物-场分析</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(2)认识常见的物-场模型</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(3)认识物-场分析的一般解法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(4)理解物-场分析的标准解</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(1)能够借鉴物-场模型的类型和6个一般解法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(2)能够借鉴76个标准解</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sz w:val="21"/>
                <w:szCs w:val="21"/>
                <w:lang w:val="en-US" w:eastAsia="zh-CN"/>
              </w:rPr>
            </w:pPr>
            <w:r>
              <w:rPr>
                <w:rFonts w:hint="eastAsia"/>
                <w:sz w:val="21"/>
                <w:szCs w:val="21"/>
                <w:lang w:val="en-US" w:eastAsia="zh-CN"/>
              </w:rPr>
              <w:t>2</w:t>
            </w:r>
          </w:p>
        </w:tc>
      </w:tr>
      <w:tr>
        <w:tblPrEx>
          <w:tblCellMar>
            <w:top w:w="0" w:type="dxa"/>
            <w:left w:w="0" w:type="dxa"/>
            <w:bottom w:w="0" w:type="dxa"/>
            <w:right w:w="0" w:type="dxa"/>
          </w:tblCellMar>
        </w:tblPrEx>
        <w:trPr>
          <w:trHeight w:val="275" w:hRule="atLeast"/>
        </w:trPr>
        <w:tc>
          <w:tcPr>
            <w:tcW w:w="46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9</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创新意识开拓新时代浪潮</w:t>
            </w:r>
          </w:p>
        </w:tc>
        <w:tc>
          <w:tcPr>
            <w:tcW w:w="14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(1)了解创新思维如何走入现代社会的</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(2)探索未来可能的新兴创新机会</w:t>
            </w:r>
          </w:p>
        </w:tc>
        <w:tc>
          <w:tcPr>
            <w:tcW w:w="15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(1)提高学习创新的潮流发展趋势，培养学生成为创新型人才</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(1)了解创新思维走入现代社会内容大纲</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(2)了解全球创新浪潮</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(3)认识未来可能的新兴创新机会</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(1)探究创新的潮流发展趋势</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2</w:t>
            </w:r>
          </w:p>
        </w:tc>
      </w:tr>
      <w:tr>
        <w:tblPrEx>
          <w:tblCellMar>
            <w:top w:w="0" w:type="dxa"/>
            <w:left w:w="0" w:type="dxa"/>
            <w:bottom w:w="0" w:type="dxa"/>
            <w:right w:w="0" w:type="dxa"/>
          </w:tblCellMar>
        </w:tblPrEx>
        <w:trPr>
          <w:trHeight w:val="275" w:hRule="atLeast"/>
        </w:trPr>
        <w:tc>
          <w:tcPr>
            <w:tcW w:w="46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default"/>
                <w:sz w:val="21"/>
                <w:szCs w:val="21"/>
                <w:lang w:val="en-US" w:eastAsia="zh-CN"/>
              </w:rPr>
            </w:pPr>
            <w:r>
              <w:rPr>
                <w:rFonts w:hint="eastAsia"/>
                <w:sz w:val="21"/>
                <w:szCs w:val="21"/>
                <w:lang w:val="en-US" w:eastAsia="zh-CN"/>
              </w:rPr>
              <w:t>10</w:t>
            </w:r>
          </w:p>
        </w:tc>
        <w:tc>
          <w:tcPr>
            <w:tcW w:w="115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合计</w:t>
            </w:r>
          </w:p>
        </w:tc>
        <w:tc>
          <w:tcPr>
            <w:tcW w:w="147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sz w:val="21"/>
                <w:szCs w:val="21"/>
                <w:lang w:val="en-US" w:eastAsia="zh-CN"/>
              </w:rPr>
            </w:pPr>
            <w:r>
              <w:rPr>
                <w:rFonts w:hint="eastAsia"/>
                <w:sz w:val="21"/>
                <w:szCs w:val="21"/>
                <w:lang w:val="en-US" w:eastAsia="zh-CN"/>
              </w:rPr>
              <w:t>36</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default" w:eastAsia="宋体"/>
                <w:sz w:val="21"/>
                <w:szCs w:val="21"/>
                <w:lang w:val="en-US" w:eastAsia="zh-CN"/>
              </w:rPr>
            </w:pPr>
            <w:r>
              <w:rPr>
                <w:rFonts w:hint="eastAsia"/>
                <w:sz w:val="21"/>
                <w:szCs w:val="21"/>
                <w:lang w:val="en-US" w:eastAsia="zh-CN"/>
              </w:rPr>
              <w:t>18</w:t>
            </w:r>
          </w:p>
        </w:tc>
      </w:tr>
    </w:tbl>
    <w:p>
      <w:pPr>
        <w:keepNext w:val="0"/>
        <w:keepLines w:val="0"/>
        <w:pageBreakBefore w:val="0"/>
        <w:kinsoku/>
        <w:wordWrap/>
        <w:overflowPunct/>
        <w:topLinePunct w:val="0"/>
        <w:autoSpaceDE/>
        <w:autoSpaceDN/>
        <w:bidi w:val="0"/>
        <w:adjustRightInd/>
        <w:snapToGrid/>
        <w:spacing w:line="240" w:lineRule="auto"/>
        <w:ind w:firstLine="454"/>
        <w:textAlignment w:val="auto"/>
      </w:pPr>
    </w:p>
    <w:p>
      <w:pPr>
        <w:keepNext w:val="0"/>
        <w:keepLines w:val="0"/>
        <w:pageBreakBefore w:val="0"/>
        <w:kinsoku/>
        <w:wordWrap/>
        <w:overflowPunct/>
        <w:topLinePunct w:val="0"/>
        <w:autoSpaceDE/>
        <w:autoSpaceDN/>
        <w:bidi w:val="0"/>
        <w:adjustRightInd/>
        <w:snapToGrid/>
        <w:spacing w:line="240" w:lineRule="auto"/>
        <w:ind w:firstLine="454"/>
        <w:textAlignment w:val="auto"/>
      </w:pPr>
      <w:bookmarkStart w:id="10" w:name="_Toc144476181"/>
      <w:r>
        <w:rPr>
          <w:rFonts w:hint="eastAsia"/>
        </w:rPr>
        <w:t>六、考核标准与方式设计</w:t>
      </w:r>
      <w:bookmarkEnd w:id="10"/>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（一）考核标准</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课程考核标准依据课程目标建立课程考核的“应知”“应会”体系，详见表2。</w:t>
      </w:r>
    </w:p>
    <w:p>
      <w:pPr>
        <w:keepNext w:val="0"/>
        <w:keepLines w:val="0"/>
        <w:pageBreakBefore w:val="0"/>
        <w:kinsoku/>
        <w:wordWrap/>
        <w:overflowPunct/>
        <w:topLinePunct w:val="0"/>
        <w:autoSpaceDE/>
        <w:autoSpaceDN/>
        <w:bidi w:val="0"/>
        <w:adjustRightInd/>
        <w:snapToGrid/>
        <w:spacing w:line="240" w:lineRule="auto"/>
        <w:ind w:firstLine="454"/>
        <w:jc w:val="center"/>
        <w:textAlignment w:val="auto"/>
      </w:pPr>
      <w:r>
        <w:rPr>
          <w:rFonts w:hint="eastAsia"/>
        </w:rPr>
        <w:t>表2：课程考核标准表</w:t>
      </w:r>
    </w:p>
    <w:tbl>
      <w:tblPr>
        <w:tblStyle w:val="25"/>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textAlignment w:val="auto"/>
              <w:rPr>
                <w:sz w:val="21"/>
                <w:szCs w:val="21"/>
              </w:rPr>
            </w:pPr>
          </w:p>
        </w:tc>
      </w:tr>
      <w:tr>
        <w:tblPrEx>
          <w:tblCellMar>
            <w:top w:w="0" w:type="dxa"/>
            <w:left w:w="0" w:type="dxa"/>
            <w:bottom w:w="0" w:type="dxa"/>
            <w:right w:w="0" w:type="dxa"/>
          </w:tblCellMar>
        </w:tblPrEx>
        <w:trPr>
          <w:trHeight w:val="177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1</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sz w:val="21"/>
                <w:szCs w:val="21"/>
              </w:rPr>
            </w:pPr>
            <w:r>
              <w:rPr>
                <w:rFonts w:hint="eastAsia" w:ascii="宋体" w:hAnsi="宋体" w:eastAsia="宋体" w:cs="Times New Roman"/>
                <w:spacing w:val="10"/>
                <w:kern w:val="0"/>
                <w:sz w:val="21"/>
                <w:szCs w:val="21"/>
                <w:lang w:val="en-US" w:eastAsia="zh-CN" w:bidi="ar-SA"/>
              </w:rPr>
              <w:t>为什么要拥有创新意识</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(1)右脑思维的崛起</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(2)什么是创新思维</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(3)打破定势思维的方法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(4)创新思维可实施的理论与方法</w:t>
            </w:r>
            <w:bookmarkStart w:id="17" w:name="_GoBack"/>
            <w:bookmarkEnd w:id="17"/>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textAlignment w:val="auto"/>
              <w:rPr>
                <w:rFonts w:hint="default"/>
                <w:sz w:val="21"/>
                <w:szCs w:val="21"/>
                <w:lang w:val="en-US" w:eastAsia="zh-CN"/>
              </w:rPr>
            </w:pPr>
            <w:r>
              <w:rPr>
                <w:rFonts w:hint="eastAsia"/>
                <w:sz w:val="21"/>
                <w:szCs w:val="21"/>
                <w:lang w:val="en-US" w:eastAsia="zh-CN"/>
              </w:rPr>
              <w:t>(1)理性思考问题，准确识别问题，打破定势思维</w:t>
            </w:r>
          </w:p>
          <w:p>
            <w:pPr>
              <w:pStyle w:val="31"/>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sz w:val="21"/>
                <w:szCs w:val="21"/>
                <w:lang w:val="en-US" w:eastAsia="zh-CN"/>
              </w:rPr>
            </w:pPr>
            <w:r>
              <w:rPr>
                <w:rFonts w:hint="eastAsia"/>
                <w:sz w:val="21"/>
                <w:szCs w:val="21"/>
                <w:lang w:val="en-US" w:eastAsia="zh-CN"/>
              </w:rPr>
              <w:t>(2)清晰地表达个人观点与想法，提高与他人沟通的效率</w:t>
            </w:r>
            <w:r>
              <w:rPr>
                <w:rFonts w:hint="eastAsia"/>
                <w:sz w:val="21"/>
                <w:szCs w:val="21"/>
                <w:lang w:val="en-US" w:eastAsia="zh-CN"/>
              </w:rPr>
              <w:br w:type="textWrapping"/>
            </w:r>
            <w:r>
              <w:rPr>
                <w:rFonts w:hint="eastAsia"/>
                <w:sz w:val="21"/>
                <w:szCs w:val="21"/>
                <w:lang w:val="en-US" w:eastAsia="zh-CN"/>
              </w:rPr>
              <w:t>(3)</w:t>
            </w:r>
            <w:r>
              <w:rPr>
                <w:rFonts w:hint="eastAsia" w:cs="Times New Roman"/>
                <w:spacing w:val="10"/>
                <w:kern w:val="0"/>
                <w:sz w:val="21"/>
                <w:szCs w:val="21"/>
                <w:lang w:val="en-US" w:eastAsia="zh-CN" w:bidi="ar-SA"/>
              </w:rPr>
              <w:t>对创新思维能力进行灵活的运用</w:t>
            </w:r>
          </w:p>
        </w:tc>
      </w:tr>
      <w:tr>
        <w:tblPrEx>
          <w:tblCellMar>
            <w:top w:w="0" w:type="dxa"/>
            <w:left w:w="0" w:type="dxa"/>
            <w:bottom w:w="0" w:type="dxa"/>
            <w:right w:w="0" w:type="dxa"/>
          </w:tblCellMar>
        </w:tblPrEx>
        <w:trPr>
          <w:trHeight w:val="243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2</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ascii="宋体" w:hAnsi="宋体" w:cs="宋体"/>
                <w:sz w:val="21"/>
                <w:szCs w:val="21"/>
              </w:rPr>
              <w:t>创新意识的培养</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(1)创新思维者能力的塑造</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w:t>
            </w:r>
            <w:r>
              <w:rPr>
                <w:rFonts w:hint="eastAsia" w:cs="Times New Roman"/>
                <w:spacing w:val="10"/>
                <w:kern w:val="0"/>
                <w:sz w:val="21"/>
                <w:szCs w:val="21"/>
                <w:lang w:val="en-US" w:eastAsia="zh-CN" w:bidi="ar-SA"/>
              </w:rPr>
              <w:t>2</w:t>
            </w:r>
            <w:r>
              <w:rPr>
                <w:rFonts w:hint="eastAsia" w:ascii="宋体" w:hAnsi="宋体" w:eastAsia="宋体" w:cs="Times New Roman"/>
                <w:spacing w:val="10"/>
                <w:kern w:val="0"/>
                <w:sz w:val="21"/>
                <w:szCs w:val="21"/>
                <w:lang w:val="en-US" w:eastAsia="zh-CN" w:bidi="ar-SA"/>
              </w:rPr>
              <w:t>)创新发明方法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w:t>
            </w:r>
            <w:r>
              <w:rPr>
                <w:rFonts w:hint="eastAsia" w:cs="Times New Roman"/>
                <w:spacing w:val="10"/>
                <w:kern w:val="0"/>
                <w:sz w:val="21"/>
                <w:szCs w:val="21"/>
                <w:lang w:val="en-US" w:eastAsia="zh-CN" w:bidi="ar-SA"/>
              </w:rPr>
              <w:t>3</w:t>
            </w:r>
            <w:r>
              <w:rPr>
                <w:rFonts w:hint="eastAsia" w:ascii="宋体" w:hAnsi="宋体" w:eastAsia="宋体" w:cs="Times New Roman"/>
                <w:spacing w:val="10"/>
                <w:kern w:val="0"/>
                <w:sz w:val="21"/>
                <w:szCs w:val="21"/>
                <w:lang w:val="en-US" w:eastAsia="zh-CN" w:bidi="ar-SA"/>
              </w:rPr>
              <w:t>)创新思维实践训练</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cs="Times New Roman"/>
                <w:spacing w:val="10"/>
                <w:kern w:val="0"/>
                <w:sz w:val="21"/>
                <w:szCs w:val="21"/>
                <w:lang w:val="en-US" w:eastAsia="zh-CN" w:bidi="ar-SA"/>
              </w:rPr>
            </w:pPr>
            <w:r>
              <w:rPr>
                <w:rFonts w:hint="eastAsia" w:cs="Times New Roman"/>
                <w:spacing w:val="10"/>
                <w:kern w:val="0"/>
                <w:sz w:val="21"/>
                <w:szCs w:val="21"/>
                <w:lang w:val="en-US" w:eastAsia="zh-CN" w:bidi="ar-SA"/>
              </w:rPr>
              <w:t>(1)结合设计思维将想法变成现实的产品</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cs="Times New Roman"/>
                <w:spacing w:val="10"/>
                <w:kern w:val="0"/>
                <w:sz w:val="21"/>
                <w:szCs w:val="21"/>
                <w:lang w:val="en-US" w:eastAsia="zh-CN" w:bidi="ar-SA"/>
              </w:rPr>
              <w:t>(2)</w:t>
            </w:r>
            <w:r>
              <w:rPr>
                <w:rFonts w:hint="eastAsia"/>
                <w:sz w:val="21"/>
                <w:szCs w:val="21"/>
              </w:rPr>
              <w:t>独立完成</w:t>
            </w:r>
            <w:r>
              <w:rPr>
                <w:rFonts w:hint="eastAsia" w:cs="Times New Roman"/>
                <w:spacing w:val="10"/>
                <w:kern w:val="0"/>
                <w:sz w:val="21"/>
                <w:szCs w:val="21"/>
                <w:lang w:val="en-US" w:eastAsia="zh-CN" w:bidi="ar-SA"/>
              </w:rPr>
              <w:t>创新思维实践训练</w:t>
            </w:r>
            <w:r>
              <w:rPr>
                <w:rFonts w:hint="eastAsia" w:cs="Times New Roman"/>
                <w:spacing w:val="10"/>
                <w:kern w:val="0"/>
                <w:sz w:val="21"/>
                <w:szCs w:val="21"/>
                <w:lang w:val="en-US" w:eastAsia="zh-CN" w:bidi="ar-SA"/>
              </w:rPr>
              <w:br w:type="textWrapping"/>
            </w:r>
            <w:r>
              <w:rPr>
                <w:rFonts w:hint="eastAsia"/>
                <w:sz w:val="21"/>
                <w:szCs w:val="21"/>
                <w:lang w:val="en-US" w:eastAsia="zh-CN"/>
              </w:rPr>
              <w:t>(3)从不同的角度和思维方式来看待问题，并寻找创新的解决方案</w:t>
            </w:r>
          </w:p>
        </w:tc>
      </w:tr>
      <w:tr>
        <w:tblPrEx>
          <w:tblCellMar>
            <w:top w:w="0" w:type="dxa"/>
            <w:left w:w="0" w:type="dxa"/>
            <w:bottom w:w="0" w:type="dxa"/>
            <w:right w:w="0" w:type="dxa"/>
          </w:tblCellMar>
        </w:tblPrEx>
        <w:trPr>
          <w:trHeight w:val="1515"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3</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ascii="宋体" w:hAnsi="宋体" w:cs="宋体"/>
                <w:sz w:val="21"/>
                <w:szCs w:val="21"/>
              </w:rPr>
              <w:t>设计思维概述</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(1)设计思维的定义</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w:t>
            </w:r>
            <w:r>
              <w:rPr>
                <w:rFonts w:hint="eastAsia" w:cs="Times New Roman"/>
                <w:spacing w:val="10"/>
                <w:kern w:val="0"/>
                <w:sz w:val="21"/>
                <w:szCs w:val="21"/>
                <w:lang w:val="en-US" w:eastAsia="zh-CN" w:bidi="ar-SA"/>
              </w:rPr>
              <w:t>2</w:t>
            </w:r>
            <w:r>
              <w:rPr>
                <w:rFonts w:hint="eastAsia" w:ascii="宋体" w:hAnsi="宋体" w:eastAsia="宋体" w:cs="Times New Roman"/>
                <w:spacing w:val="10"/>
                <w:kern w:val="0"/>
                <w:sz w:val="21"/>
                <w:szCs w:val="21"/>
                <w:lang w:val="en-US" w:eastAsia="zh-CN" w:bidi="ar-SA"/>
              </w:rPr>
              <w:t>)设计思维与创新的关系</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w:t>
            </w:r>
            <w:r>
              <w:rPr>
                <w:rFonts w:hint="eastAsia" w:cs="Times New Roman"/>
                <w:spacing w:val="10"/>
                <w:kern w:val="0"/>
                <w:sz w:val="21"/>
                <w:szCs w:val="21"/>
                <w:lang w:val="en-US" w:eastAsia="zh-CN" w:bidi="ar-SA"/>
              </w:rPr>
              <w:t>3</w:t>
            </w:r>
            <w:r>
              <w:rPr>
                <w:rFonts w:hint="eastAsia" w:ascii="宋体" w:hAnsi="宋体" w:eastAsia="宋体" w:cs="Times New Roman"/>
                <w:spacing w:val="10"/>
                <w:kern w:val="0"/>
                <w:sz w:val="21"/>
                <w:szCs w:val="21"/>
                <w:lang w:val="en-US" w:eastAsia="zh-CN" w:bidi="ar-SA"/>
              </w:rPr>
              <w:t>)设计思维的创作流程</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w:t>
            </w:r>
            <w:r>
              <w:rPr>
                <w:rFonts w:hint="eastAsia" w:cs="Times New Roman"/>
                <w:spacing w:val="10"/>
                <w:kern w:val="0"/>
                <w:sz w:val="21"/>
                <w:szCs w:val="21"/>
                <w:lang w:val="en-US" w:eastAsia="zh-CN" w:bidi="ar-SA"/>
              </w:rPr>
              <w:t>4</w:t>
            </w:r>
            <w:r>
              <w:rPr>
                <w:rFonts w:hint="eastAsia" w:ascii="宋体" w:hAnsi="宋体" w:eastAsia="宋体" w:cs="Times New Roman"/>
                <w:spacing w:val="10"/>
                <w:kern w:val="0"/>
                <w:sz w:val="21"/>
                <w:szCs w:val="21"/>
                <w:lang w:val="en-US" w:eastAsia="zh-CN" w:bidi="ar-SA"/>
              </w:rPr>
              <w:t>)创新设计思维者应具备的特征</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w:t>
            </w:r>
            <w:r>
              <w:rPr>
                <w:rFonts w:hint="eastAsia" w:cs="Times New Roman"/>
                <w:spacing w:val="10"/>
                <w:kern w:val="0"/>
                <w:sz w:val="21"/>
                <w:szCs w:val="21"/>
                <w:lang w:val="en-US" w:eastAsia="zh-CN" w:bidi="ar-SA"/>
              </w:rPr>
              <w:t>灵活运用思维的创作流程</w:t>
            </w:r>
            <w:r>
              <w:rPr>
                <w:rFonts w:hint="eastAsia" w:cs="Times New Roman"/>
                <w:spacing w:val="10"/>
                <w:kern w:val="0"/>
                <w:sz w:val="21"/>
                <w:szCs w:val="21"/>
                <w:lang w:val="en-US" w:eastAsia="zh-CN" w:bidi="ar-SA"/>
              </w:rPr>
              <w:br w:type="textWrapping"/>
            </w:r>
            <w:r>
              <w:rPr>
                <w:rFonts w:hint="eastAsia" w:cs="Times New Roman"/>
                <w:spacing w:val="10"/>
                <w:kern w:val="0"/>
                <w:sz w:val="21"/>
                <w:szCs w:val="21"/>
                <w:lang w:val="en-US" w:eastAsia="zh-CN" w:bidi="ar-SA"/>
              </w:rPr>
              <w:t>(2)灵活运用设计思维基础知识</w:t>
            </w:r>
          </w:p>
        </w:tc>
      </w:tr>
      <w:tr>
        <w:tblPrEx>
          <w:tblCellMar>
            <w:top w:w="0" w:type="dxa"/>
            <w:left w:w="0" w:type="dxa"/>
            <w:bottom w:w="0" w:type="dxa"/>
            <w:right w:w="0" w:type="dxa"/>
          </w:tblCellMar>
        </w:tblPrEx>
        <w:trPr>
          <w:trHeight w:val="144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4</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ascii="宋体" w:hAnsi="宋体" w:eastAsia="宋体" w:cs="Times New Roman"/>
                <w:spacing w:val="10"/>
                <w:kern w:val="0"/>
                <w:sz w:val="21"/>
                <w:szCs w:val="21"/>
                <w:lang w:val="en-US" w:eastAsia="zh-CN" w:bidi="ar-SA"/>
              </w:rPr>
              <w:t>设计思维变现步骤</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w:t>
            </w:r>
            <w:r>
              <w:rPr>
                <w:rFonts w:hint="eastAsia"/>
                <w:sz w:val="21"/>
                <w:szCs w:val="21"/>
              </w:rPr>
              <w:t>引入</w:t>
            </w:r>
            <w:r>
              <w:rPr>
                <w:rFonts w:hint="eastAsia" w:ascii="宋体" w:hAnsi="宋体" w:eastAsia="宋体" w:cs="Times New Roman"/>
                <w:spacing w:val="10"/>
                <w:kern w:val="0"/>
                <w:sz w:val="21"/>
                <w:szCs w:val="21"/>
                <w:lang w:val="en-US" w:eastAsia="zh-CN" w:bidi="ar-SA"/>
              </w:rPr>
              <w:t>设计思维变现步骤</w:t>
            </w:r>
            <w:r>
              <w:rPr>
                <w:rFonts w:hint="eastAsia"/>
                <w:sz w:val="21"/>
                <w:szCs w:val="21"/>
              </w:rPr>
              <w:t>项目拆解</w:t>
            </w:r>
            <w:r>
              <w:rPr>
                <w:rFonts w:hint="eastAsia"/>
                <w:sz w:val="21"/>
                <w:szCs w:val="21"/>
                <w:lang w:eastAsia="zh-CN"/>
              </w:rPr>
              <w:t>，</w:t>
            </w:r>
            <w:r>
              <w:rPr>
                <w:rFonts w:hint="eastAsia"/>
                <w:sz w:val="21"/>
                <w:szCs w:val="21"/>
              </w:rPr>
              <w:t>分析项目主题、要求，讲解项目实施步骤、方法</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w:t>
            </w:r>
            <w:r>
              <w:rPr>
                <w:rFonts w:hint="eastAsia" w:cs="Times New Roman"/>
                <w:spacing w:val="10"/>
                <w:kern w:val="0"/>
                <w:sz w:val="21"/>
                <w:szCs w:val="21"/>
                <w:lang w:val="en-US" w:eastAsia="zh-CN" w:bidi="ar-SA"/>
              </w:rPr>
              <w:t>灵活运用设计思维的构思方法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cs="Times New Roman"/>
                <w:spacing w:val="10"/>
                <w:kern w:val="0"/>
                <w:sz w:val="21"/>
                <w:szCs w:val="21"/>
                <w:lang w:val="en-US" w:eastAsia="zh-CN" w:bidi="ar-SA"/>
              </w:rPr>
              <w:t>(2)独立完成设计思维实现变现</w:t>
            </w:r>
          </w:p>
        </w:tc>
      </w:tr>
      <w:tr>
        <w:tblPrEx>
          <w:tblCellMar>
            <w:top w:w="0" w:type="dxa"/>
            <w:left w:w="0" w:type="dxa"/>
            <w:bottom w:w="0" w:type="dxa"/>
            <w:right w:w="0" w:type="dxa"/>
          </w:tblCellMar>
        </w:tblPrEx>
        <w:trPr>
          <w:trHeight w:val="177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5</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ascii="宋体" w:hAnsi="宋体" w:cs="宋体"/>
                <w:sz w:val="21"/>
                <w:szCs w:val="21"/>
              </w:rPr>
              <w:t>大学生设计思维项目训练</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w:t>
            </w:r>
            <w:r>
              <w:rPr>
                <w:rFonts w:hint="eastAsia" w:cs="Times New Roman"/>
                <w:spacing w:val="10"/>
                <w:kern w:val="0"/>
                <w:sz w:val="21"/>
                <w:szCs w:val="21"/>
                <w:lang w:val="en-US" w:eastAsia="zh-CN" w:bidi="ar-SA"/>
              </w:rPr>
              <w:t>1</w:t>
            </w:r>
            <w:r>
              <w:rPr>
                <w:rFonts w:hint="eastAsia" w:ascii="宋体" w:hAnsi="宋体" w:eastAsia="宋体" w:cs="Times New Roman"/>
                <w:spacing w:val="10"/>
                <w:kern w:val="0"/>
                <w:sz w:val="21"/>
                <w:szCs w:val="21"/>
                <w:lang w:val="en-US" w:eastAsia="zh-CN" w:bidi="ar-SA"/>
              </w:rPr>
              <w:t>)设计思维落地——项目训练</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w:t>
            </w:r>
            <w:r>
              <w:rPr>
                <w:rFonts w:hint="eastAsia" w:cs="Times New Roman"/>
                <w:spacing w:val="10"/>
                <w:kern w:val="0"/>
                <w:sz w:val="21"/>
                <w:szCs w:val="21"/>
                <w:lang w:val="en-US" w:eastAsia="zh-CN" w:bidi="ar-SA"/>
              </w:rPr>
              <w:t>2</w:t>
            </w:r>
            <w:r>
              <w:rPr>
                <w:rFonts w:hint="eastAsia" w:ascii="宋体" w:hAnsi="宋体" w:eastAsia="宋体" w:cs="Times New Roman"/>
                <w:spacing w:val="10"/>
                <w:kern w:val="0"/>
                <w:sz w:val="21"/>
                <w:szCs w:val="21"/>
                <w:lang w:val="en-US" w:eastAsia="zh-CN" w:bidi="ar-SA"/>
              </w:rPr>
              <w:t>)设计思维训练的准备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w:t>
            </w:r>
            <w:r>
              <w:rPr>
                <w:rFonts w:hint="eastAsia" w:cs="Times New Roman"/>
                <w:spacing w:val="10"/>
                <w:kern w:val="0"/>
                <w:sz w:val="21"/>
                <w:szCs w:val="21"/>
                <w:lang w:val="en-US" w:eastAsia="zh-CN" w:bidi="ar-SA"/>
              </w:rPr>
              <w:t>3</w:t>
            </w:r>
            <w:r>
              <w:rPr>
                <w:rFonts w:hint="eastAsia" w:ascii="宋体" w:hAnsi="宋体" w:eastAsia="宋体" w:cs="Times New Roman"/>
                <w:spacing w:val="10"/>
                <w:kern w:val="0"/>
                <w:sz w:val="21"/>
                <w:szCs w:val="21"/>
                <w:lang w:val="en-US" w:eastAsia="zh-CN" w:bidi="ar-SA"/>
              </w:rPr>
              <w:t>)设计思维训练的操作模式</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ascii="宋体" w:hAnsi="宋体" w:eastAsia="宋体" w:cs="Times New Roman"/>
                <w:kern w:val="2"/>
                <w:sz w:val="21"/>
                <w:szCs w:val="21"/>
                <w:lang w:val="en-US" w:eastAsia="zh-CN" w:bidi="ar-SA"/>
              </w:rPr>
            </w:pPr>
            <w:r>
              <w:rPr>
                <w:rFonts w:hint="eastAsia" w:ascii="宋体" w:hAnsi="宋体" w:eastAsia="宋体" w:cs="Times New Roman"/>
                <w:spacing w:val="10"/>
                <w:kern w:val="0"/>
                <w:sz w:val="21"/>
                <w:szCs w:val="21"/>
                <w:lang w:val="en-US" w:eastAsia="zh-CN" w:bidi="ar-SA"/>
              </w:rPr>
              <w:t>(</w:t>
            </w:r>
            <w:r>
              <w:rPr>
                <w:rFonts w:hint="eastAsia" w:cs="Times New Roman"/>
                <w:spacing w:val="10"/>
                <w:kern w:val="0"/>
                <w:sz w:val="21"/>
                <w:szCs w:val="21"/>
                <w:lang w:val="en-US" w:eastAsia="zh-CN" w:bidi="ar-SA"/>
              </w:rPr>
              <w:t>4</w:t>
            </w:r>
            <w:r>
              <w:rPr>
                <w:rFonts w:hint="eastAsia" w:ascii="宋体" w:hAnsi="宋体" w:eastAsia="宋体" w:cs="Times New Roman"/>
                <w:spacing w:val="10"/>
                <w:kern w:val="0"/>
                <w:sz w:val="21"/>
                <w:szCs w:val="21"/>
                <w:lang w:val="en-US" w:eastAsia="zh-CN" w:bidi="ar-SA"/>
              </w:rPr>
              <w:t>)设计思维训练的总结阶段</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default" w:cs="Times New Roman"/>
                <w:spacing w:val="10"/>
                <w:kern w:val="0"/>
                <w:sz w:val="21"/>
                <w:szCs w:val="21"/>
                <w:lang w:val="en-US" w:eastAsia="zh-CN" w:bidi="ar-SA"/>
              </w:rPr>
            </w:pPr>
            <w:r>
              <w:rPr>
                <w:rFonts w:hint="eastAsia" w:cs="Times New Roman"/>
                <w:spacing w:val="10"/>
                <w:kern w:val="0"/>
                <w:sz w:val="21"/>
                <w:szCs w:val="21"/>
                <w:lang w:val="en-US" w:eastAsia="zh-CN" w:bidi="ar-SA"/>
              </w:rPr>
              <w:t>(1)实现设计思维落地</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spacing w:val="10"/>
                <w:kern w:val="0"/>
                <w:sz w:val="21"/>
                <w:szCs w:val="21"/>
                <w:lang w:val="en-US" w:eastAsia="zh-CN" w:bidi="ar-SA"/>
              </w:rPr>
            </w:pPr>
            <w:r>
              <w:rPr>
                <w:rFonts w:hint="eastAsia" w:cs="Times New Roman"/>
                <w:spacing w:val="10"/>
                <w:kern w:val="0"/>
                <w:sz w:val="21"/>
                <w:szCs w:val="21"/>
                <w:lang w:val="en-US" w:eastAsia="zh-CN" w:bidi="ar-SA"/>
              </w:rPr>
              <w:t>(2)灵活运用设计思维训练的操作模式</w:t>
            </w:r>
          </w:p>
        </w:tc>
      </w:tr>
      <w:tr>
        <w:tblPrEx>
          <w:tblCellMar>
            <w:top w:w="0" w:type="dxa"/>
            <w:left w:w="0" w:type="dxa"/>
            <w:bottom w:w="0" w:type="dxa"/>
            <w:right w:w="0" w:type="dxa"/>
          </w:tblCellMar>
        </w:tblPrEx>
        <w:trPr>
          <w:trHeight w:val="243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6</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sz w:val="21"/>
                <w:szCs w:val="21"/>
              </w:rPr>
            </w:pPr>
            <w:r>
              <w:rPr>
                <w:rFonts w:hint="eastAsia" w:ascii="宋体" w:hAnsi="宋体" w:cs="宋体"/>
                <w:sz w:val="21"/>
                <w:szCs w:val="21"/>
              </w:rPr>
              <w:t>TRIZ 发明原理</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(1)TRIZ创新法的定义</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(2)TRIZ的体系构成</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(3)TRIZ的创意方法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(4)TRIZ创新流程</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(1)正确表述TRIZ 经典发明的原理</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Times New Roman"/>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(2)</w:t>
            </w:r>
            <w:r>
              <w:rPr>
                <w:rFonts w:hint="eastAsia" w:cs="Times New Roman"/>
                <w:spacing w:val="10"/>
                <w:kern w:val="0"/>
                <w:sz w:val="21"/>
                <w:szCs w:val="21"/>
                <w:lang w:val="en-US" w:eastAsia="zh-CN" w:bidi="ar-SA"/>
              </w:rPr>
              <w:t>借鉴</w:t>
            </w:r>
            <w:r>
              <w:rPr>
                <w:rFonts w:hint="eastAsia" w:ascii="宋体" w:hAnsi="宋体" w:eastAsia="宋体" w:cs="Times New Roman"/>
                <w:spacing w:val="10"/>
                <w:kern w:val="0"/>
                <w:sz w:val="21"/>
                <w:szCs w:val="21"/>
                <w:lang w:val="en-US" w:eastAsia="zh-CN" w:bidi="ar-SA"/>
              </w:rPr>
              <w:t>TRIZ 经典发明原理</w:t>
            </w:r>
            <w:r>
              <w:rPr>
                <w:rFonts w:hint="eastAsia" w:cs="Times New Roman"/>
                <w:spacing w:val="10"/>
                <w:kern w:val="0"/>
                <w:sz w:val="21"/>
                <w:szCs w:val="21"/>
                <w:lang w:val="en-US" w:eastAsia="zh-CN" w:bidi="ar-SA"/>
              </w:rPr>
              <w:t>的方法</w:t>
            </w:r>
          </w:p>
        </w:tc>
      </w:tr>
      <w:tr>
        <w:tblPrEx>
          <w:tblCellMar>
            <w:top w:w="0" w:type="dxa"/>
            <w:left w:w="0" w:type="dxa"/>
            <w:bottom w:w="0" w:type="dxa"/>
            <w:right w:w="0" w:type="dxa"/>
          </w:tblCellMar>
        </w:tblPrEx>
        <w:trPr>
          <w:trHeight w:val="243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ascii="宋体" w:hAnsi="宋体" w:eastAsia="宋体" w:cs="宋体"/>
                <w:spacing w:val="10"/>
                <w:kern w:val="0"/>
                <w:sz w:val="21"/>
                <w:szCs w:val="21"/>
                <w:lang w:val="en-US" w:eastAsia="zh-CN" w:bidi="ar-SA"/>
              </w:rPr>
              <w:t>发现矛盾与解决矛盾</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w:t>
            </w:r>
            <w:r>
              <w:rPr>
                <w:rFonts w:hint="eastAsia" w:cs="Times New Roman"/>
                <w:spacing w:val="10"/>
                <w:kern w:val="0"/>
                <w:sz w:val="21"/>
                <w:szCs w:val="21"/>
                <w:lang w:val="en-US" w:eastAsia="zh-CN" w:bidi="ar-SA"/>
              </w:rPr>
              <w:t>1</w:t>
            </w:r>
            <w:r>
              <w:rPr>
                <w:rFonts w:hint="eastAsia" w:ascii="宋体" w:hAnsi="宋体" w:eastAsia="宋体" w:cs="Times New Roman"/>
                <w:spacing w:val="10"/>
                <w:kern w:val="0"/>
                <w:sz w:val="21"/>
                <w:szCs w:val="21"/>
                <w:lang w:val="en-US" w:eastAsia="zh-CN" w:bidi="ar-SA"/>
              </w:rPr>
              <w:t>)</w:t>
            </w:r>
            <w:r>
              <w:rPr>
                <w:rFonts w:hint="eastAsia" w:ascii="宋体" w:hAnsi="宋体" w:eastAsia="宋体" w:cs="宋体"/>
                <w:spacing w:val="10"/>
                <w:kern w:val="0"/>
                <w:sz w:val="21"/>
                <w:szCs w:val="21"/>
                <w:lang w:val="en-US" w:eastAsia="zh-CN" w:bidi="ar-SA"/>
              </w:rPr>
              <w:t>矛盾促进创新突破</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w:t>
            </w:r>
            <w:r>
              <w:rPr>
                <w:rFonts w:hint="eastAsia" w:cs="Times New Roman"/>
                <w:spacing w:val="10"/>
                <w:kern w:val="0"/>
                <w:sz w:val="21"/>
                <w:szCs w:val="21"/>
                <w:lang w:val="en-US" w:eastAsia="zh-CN" w:bidi="ar-SA"/>
              </w:rPr>
              <w:t>2</w:t>
            </w:r>
            <w:r>
              <w:rPr>
                <w:rFonts w:hint="eastAsia" w:ascii="宋体" w:hAnsi="宋体" w:eastAsia="宋体" w:cs="Times New Roman"/>
                <w:spacing w:val="10"/>
                <w:kern w:val="0"/>
                <w:sz w:val="21"/>
                <w:szCs w:val="21"/>
                <w:lang w:val="en-US" w:eastAsia="zh-CN" w:bidi="ar-SA"/>
              </w:rPr>
              <w:t>)</w:t>
            </w:r>
            <w:r>
              <w:rPr>
                <w:rFonts w:hint="eastAsia" w:ascii="宋体" w:hAnsi="宋体" w:eastAsia="宋体" w:cs="宋体"/>
                <w:spacing w:val="10"/>
                <w:kern w:val="0"/>
                <w:sz w:val="21"/>
                <w:szCs w:val="21"/>
                <w:lang w:val="en-US" w:eastAsia="zh-CN" w:bidi="ar-SA"/>
              </w:rPr>
              <w:t>技术矛盾与矛盾矩阵</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w:t>
            </w:r>
            <w:r>
              <w:rPr>
                <w:rFonts w:hint="eastAsia" w:cs="Times New Roman"/>
                <w:spacing w:val="10"/>
                <w:kern w:val="0"/>
                <w:sz w:val="21"/>
                <w:szCs w:val="21"/>
                <w:lang w:val="en-US" w:eastAsia="zh-CN" w:bidi="ar-SA"/>
              </w:rPr>
              <w:t>3</w:t>
            </w:r>
            <w:r>
              <w:rPr>
                <w:rFonts w:hint="eastAsia" w:ascii="宋体" w:hAnsi="宋体" w:eastAsia="宋体" w:cs="Times New Roman"/>
                <w:spacing w:val="10"/>
                <w:kern w:val="0"/>
                <w:sz w:val="21"/>
                <w:szCs w:val="21"/>
                <w:lang w:val="en-US" w:eastAsia="zh-CN" w:bidi="ar-SA"/>
              </w:rPr>
              <w:t>)</w:t>
            </w:r>
            <w:r>
              <w:rPr>
                <w:rFonts w:hint="eastAsia" w:ascii="宋体" w:hAnsi="宋体" w:eastAsia="宋体" w:cs="宋体"/>
                <w:spacing w:val="10"/>
                <w:kern w:val="0"/>
                <w:sz w:val="21"/>
                <w:szCs w:val="21"/>
                <w:lang w:val="en-US" w:eastAsia="zh-CN" w:bidi="ar-SA"/>
              </w:rPr>
              <w:t>物理矛盾与分离原理</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w:t>
            </w:r>
            <w:r>
              <w:rPr>
                <w:rFonts w:hint="eastAsia" w:cs="Times New Roman"/>
                <w:spacing w:val="10"/>
                <w:kern w:val="0"/>
                <w:sz w:val="21"/>
                <w:szCs w:val="21"/>
                <w:lang w:val="en-US" w:eastAsia="zh-CN" w:bidi="ar-SA"/>
              </w:rPr>
              <w:t>4</w:t>
            </w:r>
            <w:r>
              <w:rPr>
                <w:rFonts w:hint="eastAsia" w:ascii="宋体" w:hAnsi="宋体" w:eastAsia="宋体" w:cs="Times New Roman"/>
                <w:spacing w:val="10"/>
                <w:kern w:val="0"/>
                <w:sz w:val="21"/>
                <w:szCs w:val="21"/>
                <w:lang w:val="en-US" w:eastAsia="zh-CN" w:bidi="ar-SA"/>
              </w:rPr>
              <w:t>)</w:t>
            </w:r>
            <w:r>
              <w:rPr>
                <w:rFonts w:hint="eastAsia" w:ascii="宋体" w:hAnsi="宋体" w:eastAsia="宋体" w:cs="宋体"/>
                <w:spacing w:val="10"/>
                <w:kern w:val="0"/>
                <w:sz w:val="21"/>
                <w:szCs w:val="21"/>
                <w:lang w:val="en-US" w:eastAsia="zh-CN" w:bidi="ar-SA"/>
              </w:rPr>
              <w:t>科学效应</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default" w:ascii="宋体" w:hAnsi="宋体" w:eastAsia="宋体" w:cs="宋体"/>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w:t>
            </w:r>
            <w:r>
              <w:rPr>
                <w:rFonts w:hint="eastAsia" w:cs="Times New Roman"/>
                <w:spacing w:val="10"/>
                <w:kern w:val="0"/>
                <w:sz w:val="21"/>
                <w:szCs w:val="21"/>
                <w:lang w:val="en-US" w:eastAsia="zh-CN" w:bidi="ar-SA"/>
              </w:rPr>
              <w:t>1</w:t>
            </w:r>
            <w:r>
              <w:rPr>
                <w:rFonts w:hint="eastAsia" w:ascii="宋体" w:hAnsi="宋体" w:eastAsia="宋体" w:cs="Times New Roman"/>
                <w:spacing w:val="10"/>
                <w:kern w:val="0"/>
                <w:sz w:val="21"/>
                <w:szCs w:val="21"/>
                <w:lang w:val="en-US" w:eastAsia="zh-CN" w:bidi="ar-SA"/>
              </w:rPr>
              <w:t>)</w:t>
            </w:r>
            <w:r>
              <w:rPr>
                <w:rFonts w:hint="eastAsia" w:cs="宋体"/>
                <w:spacing w:val="10"/>
                <w:kern w:val="0"/>
                <w:sz w:val="21"/>
                <w:szCs w:val="21"/>
                <w:lang w:val="en-US" w:eastAsia="zh-CN" w:bidi="ar-SA"/>
              </w:rPr>
              <w:t>正确表述</w:t>
            </w:r>
            <w:r>
              <w:rPr>
                <w:rFonts w:hint="eastAsia" w:ascii="宋体" w:hAnsi="宋体" w:eastAsia="宋体" w:cs="宋体"/>
                <w:spacing w:val="10"/>
                <w:kern w:val="0"/>
                <w:sz w:val="21"/>
                <w:szCs w:val="21"/>
                <w:lang w:val="en-US" w:eastAsia="zh-CN" w:bidi="ar-SA"/>
              </w:rPr>
              <w:t>技术矛盾与矛盾矩阵</w:t>
            </w:r>
            <w:r>
              <w:rPr>
                <w:rFonts w:hint="eastAsia" w:cs="宋体"/>
                <w:spacing w:val="10"/>
                <w:kern w:val="0"/>
                <w:sz w:val="21"/>
                <w:szCs w:val="21"/>
                <w:lang w:val="en-US" w:eastAsia="zh-CN" w:bidi="ar-SA"/>
              </w:rPr>
              <w:t>的关系</w:t>
            </w:r>
          </w:p>
          <w:p>
            <w:pPr>
              <w:keepNext w:val="0"/>
              <w:keepLines w:val="0"/>
              <w:pageBreakBefore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w:t>
            </w:r>
            <w:r>
              <w:rPr>
                <w:rFonts w:hint="eastAsia" w:cs="Times New Roman"/>
                <w:spacing w:val="10"/>
                <w:kern w:val="0"/>
                <w:sz w:val="21"/>
                <w:szCs w:val="21"/>
                <w:lang w:val="en-US" w:eastAsia="zh-CN" w:bidi="ar-SA"/>
              </w:rPr>
              <w:t>2</w:t>
            </w:r>
            <w:r>
              <w:rPr>
                <w:rFonts w:hint="eastAsia" w:ascii="宋体" w:hAnsi="宋体" w:eastAsia="宋体" w:cs="Times New Roman"/>
                <w:spacing w:val="10"/>
                <w:kern w:val="0"/>
                <w:sz w:val="21"/>
                <w:szCs w:val="21"/>
                <w:lang w:val="en-US" w:eastAsia="zh-CN" w:bidi="ar-SA"/>
              </w:rPr>
              <w:t>)</w:t>
            </w:r>
            <w:r>
              <w:rPr>
                <w:rFonts w:hint="eastAsia" w:cs="宋体"/>
                <w:spacing w:val="10"/>
                <w:kern w:val="0"/>
                <w:sz w:val="21"/>
                <w:szCs w:val="21"/>
                <w:lang w:val="en-US" w:eastAsia="zh-CN" w:bidi="ar-SA"/>
              </w:rPr>
              <w:t>借鉴</w:t>
            </w:r>
            <w:r>
              <w:rPr>
                <w:rFonts w:hint="eastAsia" w:ascii="宋体" w:hAnsi="宋体" w:eastAsia="宋体" w:cs="宋体"/>
                <w:spacing w:val="10"/>
                <w:kern w:val="0"/>
                <w:sz w:val="21"/>
                <w:szCs w:val="21"/>
                <w:lang w:val="en-US" w:eastAsia="zh-CN" w:bidi="ar-SA"/>
              </w:rPr>
              <w:t>物理矛盾与分离</w:t>
            </w:r>
            <w:r>
              <w:rPr>
                <w:rFonts w:hint="eastAsia" w:cs="宋体"/>
                <w:spacing w:val="10"/>
                <w:kern w:val="0"/>
                <w:sz w:val="21"/>
                <w:szCs w:val="21"/>
                <w:lang w:val="en-US" w:eastAsia="zh-CN" w:bidi="ar-SA"/>
              </w:rPr>
              <w:t>的</w:t>
            </w:r>
            <w:r>
              <w:rPr>
                <w:rFonts w:hint="eastAsia" w:ascii="宋体" w:hAnsi="宋体" w:eastAsia="宋体" w:cs="宋体"/>
                <w:spacing w:val="10"/>
                <w:kern w:val="0"/>
                <w:sz w:val="21"/>
                <w:szCs w:val="21"/>
                <w:lang w:val="en-US" w:eastAsia="zh-CN" w:bidi="ar-SA"/>
              </w:rPr>
              <w:t>原理</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spacing w:val="10"/>
                <w:kern w:val="0"/>
                <w:sz w:val="21"/>
                <w:szCs w:val="21"/>
                <w:lang w:val="en-US" w:eastAsia="zh-CN" w:bidi="ar-SA"/>
              </w:rPr>
              <w:t>(</w:t>
            </w:r>
            <w:r>
              <w:rPr>
                <w:rFonts w:hint="eastAsia" w:cs="Times New Roman"/>
                <w:spacing w:val="10"/>
                <w:kern w:val="0"/>
                <w:sz w:val="21"/>
                <w:szCs w:val="21"/>
                <w:lang w:val="en-US" w:eastAsia="zh-CN" w:bidi="ar-SA"/>
              </w:rPr>
              <w:t>3</w:t>
            </w:r>
            <w:r>
              <w:rPr>
                <w:rFonts w:hint="eastAsia" w:ascii="宋体" w:hAnsi="宋体" w:eastAsia="宋体" w:cs="Times New Roman"/>
                <w:spacing w:val="10"/>
                <w:kern w:val="0"/>
                <w:sz w:val="21"/>
                <w:szCs w:val="21"/>
                <w:lang w:val="en-US" w:eastAsia="zh-CN" w:bidi="ar-SA"/>
              </w:rPr>
              <w:t>)</w:t>
            </w:r>
            <w:r>
              <w:rPr>
                <w:rFonts w:hint="eastAsia" w:cs="宋体"/>
                <w:spacing w:val="10"/>
                <w:kern w:val="0"/>
                <w:sz w:val="21"/>
                <w:szCs w:val="21"/>
                <w:lang w:val="en-US" w:eastAsia="zh-CN" w:bidi="ar-SA"/>
              </w:rPr>
              <w:t>灵活运用</w:t>
            </w:r>
            <w:r>
              <w:rPr>
                <w:rFonts w:hint="eastAsia" w:ascii="宋体" w:hAnsi="宋体" w:eastAsia="宋体" w:cs="宋体"/>
                <w:spacing w:val="10"/>
                <w:kern w:val="0"/>
                <w:sz w:val="21"/>
                <w:szCs w:val="21"/>
                <w:lang w:val="en-US" w:eastAsia="zh-CN" w:bidi="ar-SA"/>
              </w:rPr>
              <w:t>科学效应定义与作用并</w:t>
            </w:r>
            <w:r>
              <w:rPr>
                <w:rFonts w:hint="eastAsia" w:cs="宋体"/>
                <w:spacing w:val="10"/>
                <w:kern w:val="0"/>
                <w:sz w:val="21"/>
                <w:szCs w:val="21"/>
                <w:lang w:val="en-US" w:eastAsia="zh-CN" w:bidi="ar-SA"/>
              </w:rPr>
              <w:t>借鉴方</w:t>
            </w:r>
            <w:r>
              <w:rPr>
                <w:rFonts w:hint="eastAsia" w:ascii="宋体" w:hAnsi="宋体" w:eastAsia="宋体" w:cs="宋体"/>
                <w:spacing w:val="10"/>
                <w:kern w:val="0"/>
                <w:sz w:val="21"/>
                <w:szCs w:val="21"/>
                <w:lang w:val="en-US" w:eastAsia="zh-CN" w:bidi="ar-SA"/>
              </w:rPr>
              <w:t>法</w:t>
            </w:r>
          </w:p>
        </w:tc>
      </w:tr>
      <w:tr>
        <w:tblPrEx>
          <w:tblCellMar>
            <w:top w:w="0" w:type="dxa"/>
            <w:left w:w="0" w:type="dxa"/>
            <w:bottom w:w="0" w:type="dxa"/>
            <w:right w:w="0" w:type="dxa"/>
          </w:tblCellMar>
        </w:tblPrEx>
        <w:trPr>
          <w:trHeight w:val="243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ascii="宋体" w:hAnsi="宋体" w:eastAsia="宋体" w:cs="宋体"/>
                <w:spacing w:val="10"/>
                <w:kern w:val="0"/>
                <w:sz w:val="21"/>
                <w:szCs w:val="21"/>
                <w:lang w:val="en-US" w:eastAsia="zh-CN" w:bidi="ar-SA"/>
              </w:rPr>
              <w:t>解决问题的方法——物-场分析与标准解</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w:t>
            </w:r>
            <w:r>
              <w:rPr>
                <w:rFonts w:hint="eastAsia" w:cs="Times New Roman"/>
                <w:spacing w:val="10"/>
                <w:kern w:val="0"/>
                <w:sz w:val="21"/>
                <w:szCs w:val="21"/>
                <w:lang w:val="en-US" w:eastAsia="zh-CN" w:bidi="ar-SA"/>
              </w:rPr>
              <w:t>1</w:t>
            </w:r>
            <w:r>
              <w:rPr>
                <w:rFonts w:hint="eastAsia" w:ascii="宋体" w:hAnsi="宋体" w:eastAsia="宋体" w:cs="Times New Roman"/>
                <w:spacing w:val="10"/>
                <w:kern w:val="0"/>
                <w:sz w:val="21"/>
                <w:szCs w:val="21"/>
                <w:lang w:val="en-US" w:eastAsia="zh-CN" w:bidi="ar-SA"/>
              </w:rPr>
              <w:t>)</w:t>
            </w:r>
            <w:r>
              <w:rPr>
                <w:rFonts w:hint="eastAsia" w:ascii="宋体" w:hAnsi="宋体" w:eastAsia="宋体" w:cs="宋体"/>
                <w:spacing w:val="10"/>
                <w:kern w:val="0"/>
                <w:sz w:val="21"/>
                <w:szCs w:val="21"/>
                <w:lang w:val="en-US" w:eastAsia="zh-CN" w:bidi="ar-SA"/>
              </w:rPr>
              <w:t>什么是物-场分析</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w:t>
            </w:r>
            <w:r>
              <w:rPr>
                <w:rFonts w:hint="eastAsia" w:cs="Times New Roman"/>
                <w:spacing w:val="10"/>
                <w:kern w:val="0"/>
                <w:sz w:val="21"/>
                <w:szCs w:val="21"/>
                <w:lang w:val="en-US" w:eastAsia="zh-CN" w:bidi="ar-SA"/>
              </w:rPr>
              <w:t>2</w:t>
            </w:r>
            <w:r>
              <w:rPr>
                <w:rFonts w:hint="eastAsia" w:ascii="宋体" w:hAnsi="宋体" w:eastAsia="宋体" w:cs="Times New Roman"/>
                <w:spacing w:val="10"/>
                <w:kern w:val="0"/>
                <w:sz w:val="21"/>
                <w:szCs w:val="21"/>
                <w:lang w:val="en-US" w:eastAsia="zh-CN" w:bidi="ar-SA"/>
              </w:rPr>
              <w:t>)</w:t>
            </w:r>
            <w:r>
              <w:rPr>
                <w:rFonts w:hint="eastAsia" w:ascii="宋体" w:hAnsi="宋体" w:eastAsia="宋体" w:cs="宋体"/>
                <w:spacing w:val="10"/>
                <w:kern w:val="0"/>
                <w:sz w:val="21"/>
                <w:szCs w:val="21"/>
                <w:lang w:val="en-US" w:eastAsia="zh-CN" w:bidi="ar-SA"/>
              </w:rPr>
              <w:t>常见的物-场模型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w:t>
            </w:r>
            <w:r>
              <w:rPr>
                <w:rFonts w:hint="eastAsia" w:cs="Times New Roman"/>
                <w:spacing w:val="10"/>
                <w:kern w:val="0"/>
                <w:sz w:val="21"/>
                <w:szCs w:val="21"/>
                <w:lang w:val="en-US" w:eastAsia="zh-CN" w:bidi="ar-SA"/>
              </w:rPr>
              <w:t>3</w:t>
            </w:r>
            <w:r>
              <w:rPr>
                <w:rFonts w:hint="eastAsia" w:ascii="宋体" w:hAnsi="宋体" w:eastAsia="宋体" w:cs="Times New Roman"/>
                <w:spacing w:val="10"/>
                <w:kern w:val="0"/>
                <w:sz w:val="21"/>
                <w:szCs w:val="21"/>
                <w:lang w:val="en-US" w:eastAsia="zh-CN" w:bidi="ar-SA"/>
              </w:rPr>
              <w:t>)</w:t>
            </w:r>
            <w:r>
              <w:rPr>
                <w:rFonts w:hint="eastAsia" w:ascii="宋体" w:hAnsi="宋体" w:eastAsia="宋体" w:cs="宋体"/>
                <w:spacing w:val="10"/>
                <w:kern w:val="0"/>
                <w:sz w:val="21"/>
                <w:szCs w:val="21"/>
                <w:lang w:val="en-US" w:eastAsia="zh-CN" w:bidi="ar-SA"/>
              </w:rPr>
              <w:t>物-场分析的一般解法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pacing w:val="10"/>
                <w:kern w:val="0"/>
                <w:sz w:val="21"/>
                <w:szCs w:val="21"/>
                <w:lang w:val="en-US" w:eastAsia="zh-CN" w:bidi="ar-SA"/>
              </w:rPr>
            </w:pPr>
            <w:r>
              <w:rPr>
                <w:rFonts w:hint="eastAsia" w:ascii="宋体" w:hAnsi="宋体" w:eastAsia="宋体" w:cs="Times New Roman"/>
                <w:spacing w:val="10"/>
                <w:kern w:val="0"/>
                <w:sz w:val="21"/>
                <w:szCs w:val="21"/>
                <w:lang w:val="en-US" w:eastAsia="zh-CN" w:bidi="ar-SA"/>
              </w:rPr>
              <w:t>(</w:t>
            </w:r>
            <w:r>
              <w:rPr>
                <w:rFonts w:hint="eastAsia" w:cs="Times New Roman"/>
                <w:spacing w:val="10"/>
                <w:kern w:val="0"/>
                <w:sz w:val="21"/>
                <w:szCs w:val="21"/>
                <w:lang w:val="en-US" w:eastAsia="zh-CN" w:bidi="ar-SA"/>
              </w:rPr>
              <w:t>4</w:t>
            </w:r>
            <w:r>
              <w:rPr>
                <w:rFonts w:hint="eastAsia" w:ascii="宋体" w:hAnsi="宋体" w:eastAsia="宋体" w:cs="Times New Roman"/>
                <w:spacing w:val="10"/>
                <w:kern w:val="0"/>
                <w:sz w:val="21"/>
                <w:szCs w:val="21"/>
                <w:lang w:val="en-US" w:eastAsia="zh-CN" w:bidi="ar-SA"/>
              </w:rPr>
              <w:t>)</w:t>
            </w:r>
            <w:r>
              <w:rPr>
                <w:rFonts w:hint="eastAsia" w:ascii="宋体" w:hAnsi="宋体" w:eastAsia="宋体" w:cs="宋体"/>
                <w:spacing w:val="10"/>
                <w:kern w:val="0"/>
                <w:sz w:val="21"/>
                <w:szCs w:val="21"/>
                <w:lang w:val="en-US" w:eastAsia="zh-CN" w:bidi="ar-SA"/>
              </w:rPr>
              <w:t>物-场分析的标准解</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(1)</w:t>
            </w:r>
            <w:r>
              <w:rPr>
                <w:rFonts w:hint="eastAsia" w:cs="宋体"/>
                <w:spacing w:val="10"/>
                <w:kern w:val="0"/>
                <w:sz w:val="21"/>
                <w:szCs w:val="21"/>
                <w:lang w:val="en-US" w:eastAsia="zh-CN" w:bidi="ar-SA"/>
              </w:rPr>
              <w:t>借鉴</w:t>
            </w:r>
            <w:r>
              <w:rPr>
                <w:rFonts w:hint="eastAsia" w:ascii="宋体" w:hAnsi="宋体" w:eastAsia="宋体" w:cs="宋体"/>
                <w:spacing w:val="10"/>
                <w:kern w:val="0"/>
                <w:sz w:val="21"/>
                <w:szCs w:val="21"/>
                <w:lang w:val="en-US" w:eastAsia="zh-CN" w:bidi="ar-SA"/>
              </w:rPr>
              <w:t>物-场模型的类型和6个一般解法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Times New Roman"/>
                <w:kern w:val="2"/>
                <w:sz w:val="21"/>
                <w:szCs w:val="21"/>
                <w:lang w:val="en-US" w:eastAsia="zh-CN" w:bidi="ar-SA"/>
              </w:rPr>
            </w:pPr>
            <w:r>
              <w:rPr>
                <w:rFonts w:hint="eastAsia" w:ascii="宋体" w:hAnsi="宋体" w:eastAsia="宋体" w:cs="宋体"/>
                <w:spacing w:val="10"/>
                <w:kern w:val="0"/>
                <w:sz w:val="21"/>
                <w:szCs w:val="21"/>
                <w:lang w:val="en-US" w:eastAsia="zh-CN" w:bidi="ar-SA"/>
              </w:rPr>
              <w:t>(</w:t>
            </w:r>
            <w:r>
              <w:rPr>
                <w:rFonts w:hint="eastAsia" w:cs="宋体"/>
                <w:spacing w:val="10"/>
                <w:kern w:val="0"/>
                <w:sz w:val="21"/>
                <w:szCs w:val="21"/>
                <w:lang w:val="en-US" w:eastAsia="zh-CN" w:bidi="ar-SA"/>
              </w:rPr>
              <w:t>2</w:t>
            </w:r>
            <w:r>
              <w:rPr>
                <w:rFonts w:hint="eastAsia" w:ascii="宋体" w:hAnsi="宋体" w:eastAsia="宋体" w:cs="宋体"/>
                <w:spacing w:val="10"/>
                <w:kern w:val="0"/>
                <w:sz w:val="21"/>
                <w:szCs w:val="21"/>
                <w:lang w:val="en-US" w:eastAsia="zh-CN" w:bidi="ar-SA"/>
              </w:rPr>
              <w:t>)</w:t>
            </w:r>
            <w:r>
              <w:rPr>
                <w:rFonts w:hint="eastAsia" w:cs="宋体"/>
                <w:spacing w:val="10"/>
                <w:kern w:val="0"/>
                <w:sz w:val="21"/>
                <w:szCs w:val="21"/>
                <w:lang w:val="en-US" w:eastAsia="zh-CN" w:bidi="ar-SA"/>
              </w:rPr>
              <w:t>借鉴</w:t>
            </w:r>
            <w:r>
              <w:rPr>
                <w:rFonts w:hint="eastAsia" w:ascii="宋体" w:hAnsi="宋体" w:eastAsia="宋体" w:cs="宋体"/>
                <w:spacing w:val="10"/>
                <w:kern w:val="0"/>
                <w:sz w:val="21"/>
                <w:szCs w:val="21"/>
                <w:lang w:val="en-US" w:eastAsia="zh-CN" w:bidi="ar-SA"/>
              </w:rPr>
              <w:t>76个标准解</w:t>
            </w:r>
          </w:p>
        </w:tc>
      </w:tr>
      <w:tr>
        <w:tblPrEx>
          <w:tblCellMar>
            <w:top w:w="0" w:type="dxa"/>
            <w:left w:w="0" w:type="dxa"/>
            <w:bottom w:w="0" w:type="dxa"/>
            <w:right w:w="0" w:type="dxa"/>
          </w:tblCellMar>
        </w:tblPrEx>
        <w:trPr>
          <w:trHeight w:val="2430" w:hRule="atLeast"/>
        </w:trPr>
        <w:tc>
          <w:tcPr>
            <w:tcW w:w="990"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31"/>
              <w:keepNext w:val="0"/>
              <w:keepLines w:val="0"/>
              <w:pageBreakBefore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9</w:t>
            </w:r>
          </w:p>
        </w:tc>
        <w:tc>
          <w:tcPr>
            <w:tcW w:w="157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sz w:val="21"/>
                <w:szCs w:val="21"/>
              </w:rPr>
            </w:pPr>
            <w:r>
              <w:rPr>
                <w:rFonts w:hint="eastAsia" w:ascii="宋体" w:hAnsi="宋体" w:eastAsia="宋体" w:cs="宋体"/>
                <w:spacing w:val="10"/>
                <w:kern w:val="0"/>
                <w:sz w:val="21"/>
                <w:szCs w:val="21"/>
                <w:lang w:val="en-US" w:eastAsia="zh-CN" w:bidi="ar-SA"/>
              </w:rPr>
              <w:t>创新意识开拓新时代浪潮</w:t>
            </w:r>
          </w:p>
        </w:tc>
        <w:tc>
          <w:tcPr>
            <w:tcW w:w="3490"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(1)创新思维走入现代社会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(2)感受全球创新浪潮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(3)探索未来可能的新兴创新机会</w:t>
            </w:r>
          </w:p>
        </w:tc>
        <w:tc>
          <w:tcPr>
            <w:tcW w:w="3270"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(1)挑战现有的观念和做法，寻找创新的解决方案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(2)</w:t>
            </w:r>
            <w:r>
              <w:rPr>
                <w:rFonts w:hint="eastAsia" w:cs="宋体"/>
                <w:spacing w:val="10"/>
                <w:kern w:val="0"/>
                <w:sz w:val="21"/>
                <w:szCs w:val="21"/>
                <w:lang w:val="en-US" w:eastAsia="zh-CN" w:bidi="ar-SA"/>
              </w:rPr>
              <w:t>将</w:t>
            </w:r>
            <w:r>
              <w:rPr>
                <w:rFonts w:hint="eastAsia" w:ascii="宋体" w:hAnsi="宋体" w:eastAsia="宋体" w:cs="宋体"/>
                <w:spacing w:val="10"/>
                <w:kern w:val="0"/>
                <w:sz w:val="21"/>
                <w:szCs w:val="21"/>
                <w:lang w:val="en-US" w:eastAsia="zh-CN" w:bidi="ar-SA"/>
              </w:rPr>
              <w:t>创新的解决方案有效地应用到实际情境中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pacing w:val="10"/>
                <w:kern w:val="0"/>
                <w:sz w:val="21"/>
                <w:szCs w:val="21"/>
                <w:lang w:val="en-US" w:eastAsia="zh-CN" w:bidi="ar-SA"/>
              </w:rPr>
            </w:pPr>
            <w:r>
              <w:rPr>
                <w:rFonts w:hint="eastAsia" w:ascii="宋体" w:hAnsi="宋体" w:eastAsia="宋体" w:cs="宋体"/>
                <w:spacing w:val="10"/>
                <w:kern w:val="0"/>
                <w:sz w:val="21"/>
                <w:szCs w:val="21"/>
                <w:lang w:val="en-US" w:eastAsia="zh-CN" w:bidi="ar-SA"/>
              </w:rPr>
              <w:t>(3)超越传统思维模式，挑战现有的观念和做法，寻找创新的解决方案</w:t>
            </w:r>
          </w:p>
        </w:tc>
      </w:tr>
    </w:tbl>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eastAsia="宋体"/>
          <w:lang w:eastAsia="zh-CN"/>
        </w:rPr>
      </w:pPr>
      <w:bookmarkStart w:id="11" w:name="_Hlk140358351"/>
      <w:bookmarkStart w:id="12" w:name="_Hlk140356676"/>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（二）考核方式</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本课程采用过程考核、理论考核、技能考核方式进行。</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1.过程考核：占课程总评成绩的40%。包括学生到课、课堂交流、实训练习、平时作业、阶段测练、期中考试等环节，由任课教师在课程教学过程中实施与评定；</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2.理论考核：占课程总评成绩的20%。由教研室在课程结束时组织实施，或在课程教学过程中分阶段实施；</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eastAsia="宋体"/>
          <w:lang w:eastAsia="zh-CN"/>
        </w:rPr>
      </w:pPr>
      <w:r>
        <w:rPr>
          <w:rFonts w:hint="eastAsia"/>
        </w:rPr>
        <w:t>3.技能考核：占课程总评成绩的40%。由教研室制定技能考核方案，在课程结束或课程教学过程中分阶段，采用分组或个人抽签方式实施。</w:t>
      </w:r>
      <w:bookmarkEnd w:id="11"/>
      <w:bookmarkEnd w:id="12"/>
      <w:bookmarkStart w:id="13" w:name="_Toc144476182"/>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七、实施建议</w:t>
      </w:r>
      <w:bookmarkEnd w:id="13"/>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（一）教材编写与使用选择</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default" w:eastAsia="宋体"/>
          <w:lang w:val="en-US" w:eastAsia="zh-CN"/>
        </w:rPr>
      </w:pPr>
      <w:r>
        <w:rPr>
          <w:rFonts w:hint="eastAsia"/>
          <w:lang w:val="en-US" w:eastAsia="zh-CN"/>
        </w:rPr>
        <w:t>选用国家级精品课程</w:t>
      </w:r>
      <w:r>
        <w:rPr>
          <w:rFonts w:hint="eastAsia"/>
        </w:rPr>
        <w:t>教材</w:t>
      </w:r>
      <w:r>
        <w:rPr>
          <w:rFonts w:hint="eastAsia"/>
          <w:lang w:val="en-US" w:eastAsia="zh-CN"/>
        </w:rPr>
        <w:t xml:space="preserve"> 全国创新创业教育“十三五”规划教材 大学生创新思维（高职）慕课版 </w:t>
      </w:r>
      <w:r>
        <w:rPr>
          <w:rFonts w:hint="eastAsia"/>
        </w:rPr>
        <w:t>设计创意</w:t>
      </w:r>
      <w:r>
        <w:rPr>
          <w:rFonts w:hint="eastAsia"/>
          <w:lang w:val="en-US" w:eastAsia="zh-CN"/>
        </w:rPr>
        <w:t>书系：</w:t>
      </w:r>
      <w:r>
        <w:rPr>
          <w:rFonts w:hint="eastAsia"/>
        </w:rPr>
        <w:t>李忠秋</w:t>
      </w:r>
      <w:r>
        <w:rPr>
          <w:rFonts w:hint="eastAsia"/>
          <w:lang w:val="en-US" w:eastAsia="zh-CN"/>
        </w:rPr>
        <w:t>，</w:t>
      </w:r>
      <w:r>
        <w:rPr>
          <w:rFonts w:hint="eastAsia"/>
        </w:rPr>
        <w:t>孙涌</w:t>
      </w:r>
      <w:r>
        <w:rPr>
          <w:rFonts w:hint="eastAsia"/>
          <w:lang w:val="en-US" w:eastAsia="zh-CN"/>
        </w:rPr>
        <w:t>，</w:t>
      </w:r>
      <w:r>
        <w:rPr>
          <w:rFonts w:hint="eastAsia"/>
        </w:rPr>
        <w:t>艾欣主编</w:t>
      </w:r>
      <w:r>
        <w:rPr>
          <w:rFonts w:hint="eastAsia"/>
          <w:lang w:val="en-US" w:eastAsia="zh-CN"/>
        </w:rPr>
        <w:t xml:space="preserve"> </w:t>
      </w:r>
      <w:r>
        <w:rPr>
          <w:rFonts w:hint="eastAsia"/>
        </w:rPr>
        <w:t>屈蕴茜，屈天鹏，王苏平副主编</w:t>
      </w:r>
      <w:r>
        <w:rPr>
          <w:rFonts w:hint="eastAsia"/>
          <w:lang w:val="en-US" w:eastAsia="zh-CN"/>
        </w:rPr>
        <w:t>.北京：人民邮电出版社，2019.09.</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（二）教学方法与手段</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1.教学方法：</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课程根据不同教学内容主要采用以下教学方式。</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（1）传递-接受式： 教师以讲授方式向学生传递教学内容，强调教师的指导作用，学生可以在课堂上接受大量的理论知识；</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（2）问题-探究式： 教师抛出课程案例， 以服装问题为线索，学生通过思考、实践、小组讨论等方式探究解决问题的方法，重点培养学生的学习能力和合作精神；</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（3）示范-模仿式： 采用在实践技能教学上，通过老师的示范，学生观看后动手操作的方式，锻炼学生技能，达到教学目的。</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2.教学手段：</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本课程根据不同教学内容采用课堂多媒体教学、线上网络教学等多种教学手段。</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（1）多媒体教学录像</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eastAsia="宋体"/>
          <w:lang w:eastAsia="zh-CN"/>
        </w:rPr>
      </w:pPr>
      <w:r>
        <w:rPr>
          <w:rFonts w:hint="eastAsia"/>
          <w:lang w:eastAsia="zh-CN"/>
        </w:rPr>
        <w:t>课程组成员将课程经典案例、工具运用等制作成多媒体教学录像，并重点突出工具的运用和服装设计物化的工作衔接，学生可以反复观看，提高学习效率。</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（2）制作作业讲评课件</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课程设计组精心准备教案，将学生作业中具有普遍性与典型性的优缺点进行评讲，并利用动画演示的方式将改进方法与结果既时补正，起到立竿见影的教学效果。</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（3）课程教学网站</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建立相关的课程教学网站，将包括教学大纲、教学进度表、教学任务、电子教案资料上网，并设有师生互动交流区。通过教学网站为学生学习创造资源，学生不仅在课堂上而且在课后也可根据需要看见课程内容，提高学习效果。</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（4）学生作业图库</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将历年来优秀的学生作业收集起来，并建立网上学生作业图库，以供在校学生作学习参考。</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（三）课程资源开发与利用</w:t>
      </w:r>
    </w:p>
    <w:p>
      <w:pPr>
        <w:keepNext w:val="0"/>
        <w:keepLines w:val="0"/>
        <w:pageBreakBefore w:val="0"/>
        <w:kinsoku/>
        <w:wordWrap/>
        <w:overflowPunct/>
        <w:topLinePunct w:val="0"/>
        <w:autoSpaceDE/>
        <w:autoSpaceDN/>
        <w:bidi w:val="0"/>
        <w:adjustRightInd/>
        <w:snapToGrid/>
        <w:spacing w:line="240" w:lineRule="auto"/>
        <w:ind w:firstLine="454"/>
        <w:textAlignment w:val="auto"/>
      </w:pPr>
      <w:bookmarkStart w:id="14" w:name="_Hlk140357736"/>
      <w:r>
        <w:rPr>
          <w:rFonts w:hint="eastAsia"/>
        </w:rPr>
        <w:t>通过浏览网络精品课程，更有针对性地学习自己感兴趣的内容。</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1.中国大学 MOOC：设计创意学  https://www.icourse163.org/course/HNU-1001982014?from=searchPage&amp;outVendor=zw_mooc_pcssjg_</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2.</w:t>
      </w:r>
      <w:bookmarkStart w:id="15" w:name="_Hlk140358511"/>
      <w:r>
        <w:rPr>
          <w:rFonts w:hint="eastAsia"/>
        </w:rPr>
        <w:t>中国大学 MOOC：</w:t>
      </w:r>
      <w:bookmarkEnd w:id="15"/>
      <w:r>
        <w:rPr>
          <w:rFonts w:hint="eastAsia"/>
        </w:rPr>
        <w:t>产品创意设计表现 https://www.icourse163.org/course/SADA-1003726005?from=searchPage&amp;outVendor=zw_mooc_pcssjg_</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3.中国大学 MOOC：中国传统手工艺与文化创意设计</w:t>
      </w:r>
    </w:p>
    <w:bookmarkEnd w:id="14"/>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rPr>
      </w:pPr>
      <w:r>
        <w:rPr>
          <w:rFonts w:hint="eastAsia"/>
        </w:rPr>
        <w:t>https://www.icourse163.org/course/CUMT-1207537808?from=searchPage&amp;outVendor=zw_mooc_pcssjg_</w:t>
      </w:r>
    </w:p>
    <w:p>
      <w:pPr>
        <w:keepNext w:val="0"/>
        <w:keepLines w:val="0"/>
        <w:pageBreakBefore w:val="0"/>
        <w:kinsoku/>
        <w:wordWrap/>
        <w:overflowPunct/>
        <w:topLinePunct w:val="0"/>
        <w:autoSpaceDE/>
        <w:autoSpaceDN/>
        <w:bidi w:val="0"/>
        <w:adjustRightInd/>
        <w:snapToGrid/>
        <w:spacing w:line="240" w:lineRule="auto"/>
        <w:ind w:firstLine="454"/>
        <w:textAlignment w:val="auto"/>
        <w:rPr>
          <w:rFonts w:hint="eastAsia"/>
        </w:rPr>
      </w:pPr>
      <w:r>
        <w:rPr>
          <w:rFonts w:hint="eastAsia"/>
        </w:rPr>
        <w:t>4.</w:t>
      </w:r>
      <w:r>
        <w:rPr>
          <w:rFonts w:hint="eastAsia"/>
          <w:lang w:val="en-US" w:eastAsia="zh-CN"/>
        </w:rPr>
        <w:t>学银在线</w:t>
      </w:r>
      <w:r>
        <w:rPr>
          <w:rFonts w:hint="eastAsia"/>
        </w:rPr>
        <w:t xml:space="preserve">：创意思维与设计 </w:t>
      </w:r>
    </w:p>
    <w:p>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pPr>
      <w:r>
        <w:rPr>
          <w:rFonts w:hint="eastAsia"/>
        </w:rPr>
        <w:t>https://www.xueyinonline.com/detail/237097030</w:t>
      </w:r>
    </w:p>
    <w:p>
      <w:pPr>
        <w:keepNext w:val="0"/>
        <w:keepLines w:val="0"/>
        <w:pageBreakBefore w:val="0"/>
        <w:kinsoku/>
        <w:wordWrap/>
        <w:overflowPunct/>
        <w:topLinePunct w:val="0"/>
        <w:autoSpaceDE/>
        <w:autoSpaceDN/>
        <w:bidi w:val="0"/>
        <w:adjustRightInd/>
        <w:snapToGrid/>
        <w:spacing w:line="240" w:lineRule="auto"/>
        <w:ind w:firstLine="454"/>
        <w:textAlignment w:val="auto"/>
      </w:pPr>
      <w:bookmarkStart w:id="16" w:name="_Toc144476183"/>
      <w:r>
        <w:rPr>
          <w:rFonts w:hint="eastAsia"/>
        </w:rPr>
        <w:t>八、编制说明</w:t>
      </w:r>
      <w:bookmarkEnd w:id="16"/>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编写人：</w:t>
      </w:r>
      <w:r>
        <w:rPr>
          <w:rFonts w:hint="eastAsia"/>
          <w:lang w:val="en-US" w:eastAsia="zh-CN"/>
        </w:rPr>
        <w:t>曾诗雨</w:t>
      </w:r>
      <w:r>
        <w:rPr>
          <w:rFonts w:hint="eastAsia"/>
        </w:rPr>
        <w:t xml:space="preserve">  </w:t>
      </w:r>
      <w:r>
        <w:rPr>
          <w:rFonts w:hint="eastAsia"/>
          <w:lang w:val="en-US" w:eastAsia="zh-CN"/>
        </w:rPr>
        <w:t>教师</w:t>
      </w:r>
      <w:r>
        <w:rPr>
          <w:rFonts w:hint="eastAsia"/>
        </w:rPr>
        <w:t xml:space="preserve">  赣西科技职业学院应急管理与艺术设计学院</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审核人：吴增抱  助教  赣西科技职业学院应急管理与艺术设计学院</w:t>
      </w:r>
    </w:p>
    <w:p>
      <w:pPr>
        <w:keepNext w:val="0"/>
        <w:keepLines w:val="0"/>
        <w:pageBreakBefore w:val="0"/>
        <w:kinsoku/>
        <w:wordWrap/>
        <w:overflowPunct/>
        <w:topLinePunct w:val="0"/>
        <w:autoSpaceDE/>
        <w:autoSpaceDN/>
        <w:bidi w:val="0"/>
        <w:adjustRightInd/>
        <w:snapToGrid/>
        <w:spacing w:line="240" w:lineRule="auto"/>
        <w:ind w:firstLine="454"/>
        <w:textAlignment w:val="auto"/>
      </w:pPr>
      <w:r>
        <w:rPr>
          <w:rFonts w:hint="eastAsia"/>
        </w:rPr>
        <w:t>执行日：本标准从202</w:t>
      </w:r>
      <w:r>
        <w:rPr>
          <w:rFonts w:hint="eastAsia"/>
          <w:lang w:val="en-US" w:eastAsia="zh-CN"/>
        </w:rPr>
        <w:t>4</w:t>
      </w:r>
      <w:r>
        <w:rPr>
          <w:rFonts w:hint="eastAsia"/>
        </w:rPr>
        <w:t>年</w:t>
      </w:r>
      <w:r>
        <w:rPr>
          <w:rFonts w:hint="eastAsia"/>
          <w:lang w:val="en-US" w:eastAsia="zh-CN"/>
        </w:rPr>
        <w:t>3</w:t>
      </w:r>
      <w:r>
        <w:rPr>
          <w:rFonts w:hint="eastAsia"/>
        </w:rPr>
        <w:t>月起执行。</w:t>
      </w:r>
    </w:p>
    <w:p>
      <w:pPr>
        <w:keepNext w:val="0"/>
        <w:keepLines w:val="0"/>
        <w:pageBreakBefore w:val="0"/>
        <w:kinsoku/>
        <w:overflowPunct/>
        <w:topLinePunct w:val="0"/>
        <w:autoSpaceDE/>
        <w:autoSpaceDN/>
        <w:bidi w:val="0"/>
        <w:adjustRightInd/>
        <w:snapToGrid/>
        <w:spacing w:line="240" w:lineRule="auto"/>
        <w:ind w:left="0" w:leftChars="0" w:firstLine="0" w:firstLineChars="0"/>
        <w:textAlignment w:val="auto"/>
      </w:pP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9"/>
                      </w:rPr>
                    </w:pPr>
                    <w:r>
                      <w:fldChar w:fldCharType="begin"/>
                    </w:r>
                    <w:r>
                      <w:rPr>
                        <w:rStyle w:val="29"/>
                      </w:rPr>
                      <w:instrText xml:space="preserve">PAGE  </w:instrText>
                    </w:r>
                    <w:r>
                      <w:fldChar w:fldCharType="separate"/>
                    </w:r>
                    <w:r>
                      <w:rPr>
                        <w:rStyle w:val="29"/>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0OTcyNzBmMjQ5YjQzYjNmODExMjk5MTY1ZWE4MzY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9072D3"/>
    <w:rsid w:val="023A13DD"/>
    <w:rsid w:val="03B029CE"/>
    <w:rsid w:val="04F47CC8"/>
    <w:rsid w:val="0B2C766D"/>
    <w:rsid w:val="0D267094"/>
    <w:rsid w:val="0F477209"/>
    <w:rsid w:val="1090453F"/>
    <w:rsid w:val="13F27A1A"/>
    <w:rsid w:val="14B1436D"/>
    <w:rsid w:val="1570087D"/>
    <w:rsid w:val="17606A5A"/>
    <w:rsid w:val="183E5B03"/>
    <w:rsid w:val="19A704C2"/>
    <w:rsid w:val="19A741FA"/>
    <w:rsid w:val="1C6C12A7"/>
    <w:rsid w:val="1D3F3968"/>
    <w:rsid w:val="204C7DFA"/>
    <w:rsid w:val="21662F05"/>
    <w:rsid w:val="21D32589"/>
    <w:rsid w:val="21ED3B45"/>
    <w:rsid w:val="22B967CD"/>
    <w:rsid w:val="22E110D2"/>
    <w:rsid w:val="22E2686B"/>
    <w:rsid w:val="230C0252"/>
    <w:rsid w:val="27173710"/>
    <w:rsid w:val="284D1368"/>
    <w:rsid w:val="2C0F3DA7"/>
    <w:rsid w:val="2C2B3683"/>
    <w:rsid w:val="2C836567"/>
    <w:rsid w:val="2F634C98"/>
    <w:rsid w:val="2FD1167E"/>
    <w:rsid w:val="318E4980"/>
    <w:rsid w:val="335715E3"/>
    <w:rsid w:val="33B23743"/>
    <w:rsid w:val="349F4E09"/>
    <w:rsid w:val="37ED6C72"/>
    <w:rsid w:val="3801634D"/>
    <w:rsid w:val="397F73F1"/>
    <w:rsid w:val="3A933578"/>
    <w:rsid w:val="3B361965"/>
    <w:rsid w:val="3C7E2E74"/>
    <w:rsid w:val="426E037A"/>
    <w:rsid w:val="44111519"/>
    <w:rsid w:val="44581671"/>
    <w:rsid w:val="48093144"/>
    <w:rsid w:val="4E195F1D"/>
    <w:rsid w:val="4F7905D1"/>
    <w:rsid w:val="527C510E"/>
    <w:rsid w:val="52954963"/>
    <w:rsid w:val="5323625C"/>
    <w:rsid w:val="56562F98"/>
    <w:rsid w:val="56855A83"/>
    <w:rsid w:val="56C37B52"/>
    <w:rsid w:val="58966C0D"/>
    <w:rsid w:val="5E15111B"/>
    <w:rsid w:val="60F125FD"/>
    <w:rsid w:val="615655C8"/>
    <w:rsid w:val="61EB04C1"/>
    <w:rsid w:val="62370FCE"/>
    <w:rsid w:val="63804BA4"/>
    <w:rsid w:val="65594967"/>
    <w:rsid w:val="662F23B5"/>
    <w:rsid w:val="695063C7"/>
    <w:rsid w:val="6AD077A7"/>
    <w:rsid w:val="6BB80929"/>
    <w:rsid w:val="6C29094A"/>
    <w:rsid w:val="6D5B17BF"/>
    <w:rsid w:val="6EED6302"/>
    <w:rsid w:val="71AC72D9"/>
    <w:rsid w:val="72942FF3"/>
    <w:rsid w:val="72AF5F7B"/>
    <w:rsid w:val="72C64246"/>
    <w:rsid w:val="747B0326"/>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2">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3">
    <w:name w:val="heading 2"/>
    <w:basedOn w:val="1"/>
    <w:next w:val="1"/>
    <w:link w:val="47"/>
    <w:qFormat/>
    <w:uiPriority w:val="0"/>
    <w:pPr>
      <w:widowControl/>
      <w:spacing w:before="100" w:beforeAutospacing="1" w:after="100" w:afterAutospacing="1"/>
      <w:outlineLvl w:val="1"/>
    </w:pPr>
    <w:rPr>
      <w:rFonts w:cs="宋体"/>
      <w:b/>
      <w:bCs/>
      <w:kern w:val="0"/>
      <w:sz w:val="36"/>
      <w:szCs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6">
    <w:name w:val="Normal Indent"/>
    <w:basedOn w:val="1"/>
    <w:qFormat/>
    <w:uiPriority w:val="0"/>
    <w:pPr>
      <w:widowControl/>
      <w:spacing w:before="100" w:beforeAutospacing="1" w:after="100" w:afterAutospacing="1"/>
    </w:pPr>
    <w:rPr>
      <w:rFonts w:cs="宋体"/>
      <w:kern w:val="0"/>
    </w:rPr>
  </w:style>
  <w:style w:type="paragraph" w:styleId="7">
    <w:name w:val="annotation text"/>
    <w:basedOn w:val="1"/>
    <w:qFormat/>
    <w:uiPriority w:val="0"/>
    <w:pPr>
      <w:jc w:val="left"/>
    </w:pPr>
  </w:style>
  <w:style w:type="paragraph" w:styleId="8">
    <w:name w:val="Body Text"/>
    <w:basedOn w:val="1"/>
    <w:link w:val="36"/>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6"/>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3">
    <w:name w:val="Normal (Web)"/>
    <w:basedOn w:val="1"/>
    <w:unhideWhenUsed/>
    <w:qFormat/>
    <w:uiPriority w:val="99"/>
    <w:pPr>
      <w:widowControl/>
      <w:spacing w:before="100" w:beforeAutospacing="1" w:after="100" w:afterAutospacing="1"/>
    </w:pPr>
    <w:rPr>
      <w:rFonts w:cs="宋体"/>
      <w:kern w:val="0"/>
    </w:rPr>
  </w:style>
  <w:style w:type="paragraph" w:styleId="24">
    <w:name w:val="Title"/>
    <w:basedOn w:val="1"/>
    <w:next w:val="1"/>
    <w:link w:val="52"/>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basedOn w:val="27"/>
    <w:qFormat/>
    <w:uiPriority w:val="0"/>
  </w:style>
  <w:style w:type="character" w:styleId="30">
    <w:name w:val="Hyperlink"/>
    <w:basedOn w:val="27"/>
    <w:qFormat/>
    <w:uiPriority w:val="99"/>
    <w:rPr>
      <w:color w:val="0000FF"/>
      <w:u w:val="single"/>
    </w:rPr>
  </w:style>
  <w:style w:type="paragraph" w:customStyle="1" w:styleId="31">
    <w:name w:val="表格文字"/>
    <w:basedOn w:val="1"/>
    <w:qFormat/>
    <w:uiPriority w:val="0"/>
    <w:pPr>
      <w:ind w:firstLine="0" w:firstLineChars="0"/>
    </w:pPr>
    <w:rPr>
      <w:spacing w:val="10"/>
      <w:kern w:val="0"/>
      <w:sz w:val="21"/>
    </w:rPr>
  </w:style>
  <w:style w:type="paragraph" w:customStyle="1" w:styleId="32">
    <w:name w:val="标题三"/>
    <w:basedOn w:val="4"/>
    <w:qFormat/>
    <w:uiPriority w:val="0"/>
    <w:pPr>
      <w:spacing w:before="0" w:after="0" w:line="360" w:lineRule="auto"/>
      <w:ind w:firstLine="200"/>
    </w:pPr>
    <w:rPr>
      <w:sz w:val="28"/>
      <w:szCs w:val="24"/>
    </w:rPr>
  </w:style>
  <w:style w:type="paragraph" w:styleId="33">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qFormat/>
    <w:uiPriority w:val="0"/>
    <w:pPr>
      <w:spacing w:line="360" w:lineRule="auto"/>
      <w:ind w:firstLine="200"/>
    </w:pPr>
    <w:rPr>
      <w:rFonts w:cs="宋体"/>
      <w:szCs w:val="20"/>
    </w:rPr>
  </w:style>
  <w:style w:type="paragraph" w:customStyle="1" w:styleId="35">
    <w:name w:val="Char Char Char Char"/>
    <w:basedOn w:val="1"/>
    <w:qFormat/>
    <w:uiPriority w:val="0"/>
  </w:style>
  <w:style w:type="character" w:customStyle="1" w:styleId="36">
    <w:name w:val="正文文本 字符"/>
    <w:basedOn w:val="27"/>
    <w:link w:val="8"/>
    <w:qFormat/>
    <w:uiPriority w:val="0"/>
    <w:rPr>
      <w:kern w:val="2"/>
      <w:sz w:val="21"/>
      <w:szCs w:val="24"/>
    </w:rPr>
  </w:style>
  <w:style w:type="paragraph" w:customStyle="1" w:styleId="37">
    <w:name w:val="Table Paragraph"/>
    <w:basedOn w:val="1"/>
    <w:unhideWhenUsed/>
    <w:qFormat/>
    <w:uiPriority w:val="1"/>
    <w:pPr>
      <w:autoSpaceDE w:val="0"/>
      <w:autoSpaceDN w:val="0"/>
      <w:adjustRightInd w:val="0"/>
    </w:pPr>
    <w:rPr>
      <w:rFonts w:hint="eastAsia"/>
      <w:kern w:val="0"/>
      <w:szCs w:val="20"/>
    </w:rPr>
  </w:style>
  <w:style w:type="character" w:customStyle="1" w:styleId="38">
    <w:name w:val="font41"/>
    <w:basedOn w:val="27"/>
    <w:qFormat/>
    <w:uiPriority w:val="0"/>
    <w:rPr>
      <w:rFonts w:hint="eastAsia" w:ascii="宋体" w:hAnsi="宋体" w:eastAsia="宋体"/>
      <w:color w:val="000000"/>
      <w:sz w:val="21"/>
      <w:szCs w:val="21"/>
      <w:u w:val="none"/>
    </w:rPr>
  </w:style>
  <w:style w:type="character" w:customStyle="1" w:styleId="39">
    <w:name w:val="font01"/>
    <w:basedOn w:val="27"/>
    <w:qFormat/>
    <w:uiPriority w:val="0"/>
    <w:rPr>
      <w:rFonts w:hint="eastAsia" w:ascii="宋体" w:hAnsi="宋体" w:eastAsia="宋体"/>
      <w:color w:val="000000"/>
      <w:sz w:val="14"/>
      <w:szCs w:val="14"/>
      <w:u w:val="none"/>
    </w:rPr>
  </w:style>
  <w:style w:type="character" w:customStyle="1" w:styleId="40">
    <w:name w:val="font51"/>
    <w:basedOn w:val="27"/>
    <w:qFormat/>
    <w:uiPriority w:val="0"/>
    <w:rPr>
      <w:rFonts w:hint="eastAsia" w:ascii="宋体" w:hAnsi="宋体" w:eastAsia="宋体"/>
      <w:color w:val="000000"/>
      <w:sz w:val="21"/>
      <w:szCs w:val="21"/>
      <w:u w:val="none"/>
    </w:rPr>
  </w:style>
  <w:style w:type="character" w:customStyle="1" w:styleId="41">
    <w:name w:val="未处理的提及1"/>
    <w:basedOn w:val="27"/>
    <w:semiHidden/>
    <w:unhideWhenUsed/>
    <w:qFormat/>
    <w:uiPriority w:val="99"/>
    <w:rPr>
      <w:color w:val="605E5C"/>
      <w:shd w:val="clear" w:color="auto" w:fill="E1DFDD"/>
    </w:rPr>
  </w:style>
  <w:style w:type="paragraph" w:customStyle="1" w:styleId="42">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7"/>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7"/>
    <w:qFormat/>
    <w:uiPriority w:val="0"/>
    <w:rPr>
      <w:rFonts w:hint="eastAsia" w:ascii="宋体" w:hAnsi="宋体" w:eastAsia="宋体" w:cs="Times New Roman"/>
      <w:b/>
      <w:bCs/>
      <w:color w:val="000000"/>
      <w:sz w:val="21"/>
      <w:szCs w:val="21"/>
      <w:u w:val="none"/>
    </w:rPr>
  </w:style>
  <w:style w:type="character" w:customStyle="1" w:styleId="45">
    <w:name w:val="font11"/>
    <w:basedOn w:val="27"/>
    <w:qFormat/>
    <w:uiPriority w:val="0"/>
    <w:rPr>
      <w:rFonts w:hint="eastAsia" w:ascii="宋体" w:hAnsi="宋体" w:eastAsia="宋体" w:cs="宋体"/>
      <w:b/>
      <w:color w:val="000000"/>
      <w:sz w:val="21"/>
      <w:szCs w:val="21"/>
      <w:u w:val="none"/>
    </w:rPr>
  </w:style>
  <w:style w:type="paragraph" w:customStyle="1" w:styleId="46">
    <w:name w:val="s16"/>
    <w:basedOn w:val="1"/>
    <w:qFormat/>
    <w:uiPriority w:val="0"/>
    <w:pPr>
      <w:widowControl/>
      <w:spacing w:before="100" w:beforeAutospacing="1" w:after="100" w:afterAutospacing="1"/>
    </w:pPr>
    <w:rPr>
      <w:rFonts w:cs="宋体"/>
      <w:kern w:val="0"/>
    </w:rPr>
  </w:style>
  <w:style w:type="character" w:customStyle="1" w:styleId="47">
    <w:name w:val="标题 2 字符"/>
    <w:basedOn w:val="27"/>
    <w:link w:val="3"/>
    <w:qFormat/>
    <w:uiPriority w:val="0"/>
    <w:rPr>
      <w:rFonts w:ascii="宋体" w:hAnsi="宋体" w:eastAsia="宋体" w:cs="宋体"/>
      <w:b/>
      <w:bCs/>
      <w:kern w:val="0"/>
      <w:sz w:val="36"/>
      <w:szCs w:val="36"/>
    </w:rPr>
  </w:style>
  <w:style w:type="character" w:customStyle="1" w:styleId="48">
    <w:name w:val="NormalCharacter"/>
    <w:semiHidden/>
    <w:qFormat/>
    <w:uiPriority w:val="0"/>
    <w:rPr>
      <w:rFonts w:ascii="Times New Roman" w:hAnsi="Times New Roman" w:eastAsia="宋体" w:cs="Times New Roman"/>
    </w:rPr>
  </w:style>
  <w:style w:type="paragraph" w:customStyle="1" w:styleId="49">
    <w:name w:val="PlainText"/>
    <w:basedOn w:val="1"/>
    <w:qFormat/>
    <w:uiPriority w:val="0"/>
    <w:rPr>
      <w:rFonts w:hAnsi="Courier New"/>
      <w:szCs w:val="20"/>
    </w:rPr>
  </w:style>
  <w:style w:type="character" w:customStyle="1" w:styleId="50">
    <w:name w:val="@标题1级 Char"/>
    <w:link w:val="51"/>
    <w:qFormat/>
    <w:locked/>
    <w:uiPriority w:val="99"/>
    <w:rPr>
      <w:rFonts w:ascii="黑体" w:hAnsi="黑体" w:eastAsia="黑体" w:cs="Times New Roman"/>
      <w:kern w:val="0"/>
      <w:sz w:val="36"/>
      <w:szCs w:val="20"/>
    </w:rPr>
  </w:style>
  <w:style w:type="paragraph" w:customStyle="1" w:styleId="51">
    <w:name w:val="@标题1级"/>
    <w:basedOn w:val="24"/>
    <w:link w:val="50"/>
    <w:qFormat/>
    <w:uiPriority w:val="99"/>
    <w:rPr>
      <w:rFonts w:ascii="黑体" w:hAnsi="黑体" w:eastAsia="黑体" w:cs="Times New Roman"/>
      <w:bCs w:val="0"/>
      <w:kern w:val="0"/>
      <w:sz w:val="36"/>
      <w:szCs w:val="20"/>
    </w:rPr>
  </w:style>
  <w:style w:type="character" w:customStyle="1" w:styleId="52">
    <w:name w:val="标题 字符"/>
    <w:basedOn w:val="27"/>
    <w:link w:val="24"/>
    <w:qFormat/>
    <w:uiPriority w:val="0"/>
    <w:rPr>
      <w:rFonts w:asciiTheme="majorHAnsi" w:hAnsiTheme="majorHAnsi" w:eastAsiaTheme="majorEastAsia" w:cstheme="majorBidi"/>
      <w:b/>
      <w:bCs/>
      <w:sz w:val="32"/>
      <w:szCs w:val="32"/>
    </w:rPr>
  </w:style>
  <w:style w:type="character" w:customStyle="1" w:styleId="53">
    <w:name w:val="font61"/>
    <w:basedOn w:val="27"/>
    <w:qFormat/>
    <w:uiPriority w:val="0"/>
    <w:rPr>
      <w:rFonts w:hint="default" w:ascii="Times New Roman" w:hAnsi="Times New Roman" w:eastAsia="宋体" w:cs="Times New Roman"/>
      <w:color w:val="000000"/>
      <w:sz w:val="21"/>
      <w:szCs w:val="21"/>
      <w:u w:val="none"/>
    </w:rPr>
  </w:style>
  <w:style w:type="character" w:customStyle="1" w:styleId="54">
    <w:name w:val="font71"/>
    <w:basedOn w:val="27"/>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7"/>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7"/>
    <w:link w:val="15"/>
    <w:qFormat/>
    <w:uiPriority w:val="99"/>
    <w:rPr>
      <w:rFonts w:ascii="Times New Roman" w:hAnsi="Times New Roman" w:eastAsia="宋体" w:cs="Times New Roman"/>
      <w:sz w:val="18"/>
      <w:szCs w:val="18"/>
    </w:rPr>
  </w:style>
  <w:style w:type="character" w:customStyle="1" w:styleId="57">
    <w:name w:val="未处理的提及3"/>
    <w:basedOn w:val="27"/>
    <w:semiHidden/>
    <w:unhideWhenUsed/>
    <w:qFormat/>
    <w:uiPriority w:val="99"/>
    <w:rPr>
      <w:color w:val="605E5C"/>
      <w:shd w:val="clear" w:color="auto" w:fill="E1DFDD"/>
    </w:rPr>
  </w:style>
  <w:style w:type="paragraph" w:customStyle="1" w:styleId="58">
    <w:name w:val="TOC Heading"/>
    <w:basedOn w:val="2"/>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17530</Words>
  <Characters>99925</Characters>
  <Lines>832</Lines>
  <Paragraphs>234</Paragraphs>
  <TotalTime>24</TotalTime>
  <ScaleCrop>false</ScaleCrop>
  <LinksUpToDate>false</LinksUpToDate>
  <CharactersWithSpaces>117221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拼</cp:lastModifiedBy>
  <dcterms:modified xsi:type="dcterms:W3CDTF">2023-11-27T10:24:41Z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9A57CCD779EC4F6EB323C443456D6F09_13</vt:lpwstr>
  </property>
</Properties>
</file>