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27"/>
        <w:jc w:val="center"/>
        <w:rPr>
          <w:rFonts w:ascii="黑体" w:hAnsi="黑体" w:eastAsia="黑体" w:cs="黑体"/>
        </w:rPr>
      </w:pPr>
      <w:bookmarkStart w:id="0" w:name="_Toc144480526"/>
      <w:r>
        <w:rPr>
          <w:rFonts w:hint="eastAsia" w:ascii="黑体" w:hAnsi="黑体" w:eastAsia="黑体" w:cs="黑体"/>
        </w:rPr>
        <w:t>《数字项目合成》课程标准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pPr>
      <w:r>
        <w:rPr>
          <w:rFonts w:hint="eastAsia"/>
        </w:rPr>
        <w:t>课程名称：</w:t>
      </w:r>
      <w:r>
        <w:t>数字项目合成</w:t>
      </w:r>
    </w:p>
    <w:p>
      <w:pPr>
        <w:ind w:firstLine="454"/>
      </w:pPr>
      <w:r>
        <w:rPr>
          <w:rFonts w:hint="eastAsia"/>
        </w:rPr>
        <w:t>课程编码：</w:t>
      </w:r>
      <w:r>
        <w:t>550103276</w:t>
      </w:r>
    </w:p>
    <w:p>
      <w:pPr>
        <w:ind w:firstLine="454"/>
      </w:pPr>
      <w:r>
        <w:rPr>
          <w:rFonts w:hint="eastAsia"/>
        </w:rPr>
        <w:t>适用专业：数字媒体艺术设计</w:t>
      </w:r>
    </w:p>
    <w:p>
      <w:pPr>
        <w:ind w:firstLine="454"/>
      </w:pPr>
      <w:r>
        <w:rPr>
          <w:rFonts w:hint="eastAsia"/>
        </w:rPr>
        <w:t>课程学时：1</w:t>
      </w:r>
      <w:r>
        <w:t>08</w:t>
      </w:r>
      <w:r>
        <w:rPr>
          <w:rFonts w:hint="eastAsia"/>
        </w:rPr>
        <w:t>学时</w:t>
      </w:r>
    </w:p>
    <w:p>
      <w:pPr>
        <w:ind w:firstLine="454"/>
      </w:pPr>
      <w:r>
        <w:rPr>
          <w:rFonts w:hint="eastAsia"/>
        </w:rPr>
        <w:t>课程学分：</w:t>
      </w:r>
      <w:r>
        <w:t>6</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jc w:val="both"/>
      </w:pPr>
      <w:r>
        <w:rPr>
          <w:rFonts w:hint="eastAsia"/>
        </w:rPr>
        <w:t>本课程是数字媒体与艺术设计专业必修的一门专业核心课程。</w:t>
      </w:r>
      <w:r>
        <w:t>随着计算机和数字化技术的发展，在后期制作中已经基本摆脱了传统的线性编辑模式，而转用以非线性编辑软件为主的非线性编辑方式。After Effects一款图形视频处理软件，适用于从事设计和视频特技的机构，包括电视台、动画制作公司、个人后期制作工作室以及多媒体工作室。该课程包括 After Effects的一些基础操作和应用，</w:t>
      </w:r>
      <w:r>
        <w:rPr>
          <w:rFonts w:hint="eastAsia"/>
        </w:rPr>
        <w:t>能够</w:t>
      </w:r>
      <w:r>
        <w:t>使学生掌握After Effects的使用技巧，为今后的专业学习或深入的设计打下基础。</w:t>
      </w:r>
      <w:r>
        <w:rPr>
          <w:rFonts w:hint="eastAsia"/>
        </w:rPr>
        <w:t>先行课程设计创意、</w:t>
      </w:r>
      <w:r>
        <w:t>分镜头脚本设计</w:t>
      </w:r>
      <w:r>
        <w:rPr>
          <w:rFonts w:hint="eastAsia"/>
        </w:rPr>
        <w:t>、造型基础、</w:t>
      </w:r>
      <w:r>
        <w:t>视听语言</w:t>
      </w:r>
      <w:r>
        <w:rPr>
          <w:rFonts w:hint="eastAsia"/>
        </w:rPr>
        <w:t>、</w:t>
      </w:r>
      <w:r>
        <w:t>动画运动规律</w:t>
      </w:r>
      <w:r>
        <w:rPr>
          <w:rFonts w:hint="eastAsia"/>
        </w:rPr>
        <w:t>、</w:t>
      </w:r>
      <w:r>
        <w:t>数字图形</w:t>
      </w:r>
      <w:r>
        <w:rPr>
          <w:rFonts w:hint="eastAsia"/>
        </w:rPr>
        <w:t>、</w:t>
      </w:r>
      <w:r>
        <w:t>摄影摄像基础</w:t>
      </w:r>
      <w:r>
        <w:rPr>
          <w:rFonts w:hint="eastAsia"/>
        </w:rPr>
        <w:t>、</w:t>
      </w:r>
      <w:r>
        <w:t>面向对象语言应用基础</w:t>
      </w:r>
      <w:r>
        <w:rPr>
          <w:rFonts w:hint="eastAsia"/>
        </w:rPr>
        <w:t>、</w:t>
      </w:r>
      <w:r>
        <w:t>影视后期剪辑</w:t>
      </w:r>
      <w:r>
        <w:rPr>
          <w:rFonts w:hint="eastAsia"/>
        </w:rPr>
        <w:t>、</w:t>
      </w:r>
      <w:r>
        <w:t>数字创意产品</w:t>
      </w:r>
      <w:r>
        <w:rPr>
          <w:rFonts w:hint="eastAsia"/>
        </w:rPr>
        <w:t>设计、</w:t>
      </w:r>
      <w:r>
        <w:t>交互数字内容设计</w:t>
      </w:r>
      <w:r>
        <w:rPr>
          <w:rFonts w:hint="eastAsia"/>
        </w:rPr>
        <w:t>、</w:t>
      </w:r>
      <w:r>
        <w:t>视觉化信息设计</w:t>
      </w:r>
      <w:r>
        <w:rPr>
          <w:rFonts w:hint="eastAsia"/>
        </w:rPr>
        <w:t>、</w:t>
      </w:r>
      <w:r>
        <w:t>三维动画设计与制作</w:t>
      </w:r>
      <w:r>
        <w:rPr>
          <w:rFonts w:hint="eastAsia"/>
        </w:rPr>
        <w:t>，后续课程</w:t>
      </w:r>
      <w:r>
        <w:t>数字设计与动画制作</w:t>
      </w:r>
      <w:r>
        <w:rPr>
          <w:rFonts w:hint="eastAsia"/>
        </w:rPr>
        <w:t>、</w:t>
      </w:r>
      <w:r>
        <w:t>虚拟现实内容设计与制作</w:t>
      </w:r>
      <w:r>
        <w:rPr>
          <w:rFonts w:hint="eastAsia"/>
        </w:rPr>
        <w:t>。</w:t>
      </w:r>
    </w:p>
    <w:p>
      <w:pPr>
        <w:ind w:firstLine="454"/>
        <w:jc w:val="both"/>
      </w:pPr>
      <w:r>
        <w:rPr>
          <w:rFonts w:hint="eastAsia"/>
        </w:rPr>
        <w:t>（二）课程任务</w:t>
      </w:r>
    </w:p>
    <w:p>
      <w:pPr>
        <w:ind w:firstLine="454"/>
        <w:jc w:val="both"/>
      </w:pPr>
      <w:bookmarkStart w:id="3" w:name="_Toc144476170"/>
      <w:r>
        <w:t>全面贯彻党的教育方针，落实立德树人根本任务，满足国家发展战略对人才培养的要求，围绕高等职业教育专科各专业对数字项目合成学科核心素养的培养需求，使学生熟练After Effects软件的操作，掌握特效及参数的制作方法，能独立设计制作较复杂的特效，为今后从事视频后期特效工作打下坚实的基础。同时，结合本课程专业技术性的特点，逐步培养学生团队合作能力和创新能力。</w:t>
      </w:r>
    </w:p>
    <w:p>
      <w:pPr>
        <w:ind w:firstLine="454"/>
        <w:jc w:val="both"/>
      </w:pPr>
      <w:r>
        <w:rPr>
          <w:rFonts w:hint="eastAsia"/>
        </w:rPr>
        <w:t>三、课程设计</w:t>
      </w:r>
      <w:bookmarkEnd w:id="3"/>
    </w:p>
    <w:p>
      <w:pPr>
        <w:ind w:firstLine="454"/>
        <w:jc w:val="both"/>
      </w:pPr>
      <w:r>
        <w:rPr>
          <w:rFonts w:hint="eastAsia"/>
        </w:rPr>
        <w:t>（一）设计理念</w:t>
      </w:r>
    </w:p>
    <w:p>
      <w:pPr>
        <w:ind w:firstLine="454"/>
      </w:pPr>
      <w: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数字媒体艺术设计专业学习任务和培养后续数字媒体设计制作能力，并贯彻以下教育教学理念：</w:t>
      </w:r>
    </w:p>
    <w:p>
      <w:pPr>
        <w:ind w:firstLine="454"/>
      </w:pPr>
      <w:r>
        <w:t>1.终身学习的教育观：课程设计锚定学生终身发展需要“学会视觉表达”、“学会构思创意”、“学会数字媒体设计制作技术”、“学会艺术创作”的教育观。以“学”为中心，强化学生自主学习，重视学生的学习权，实现“教学”向“学习”转换，让学生学会学习，使受教育者成为自我教育者；</w:t>
      </w:r>
    </w:p>
    <w:p>
      <w:pPr>
        <w:ind w:firstLine="454"/>
      </w:pPr>
      <w: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t>4.能力本位的质量观：课程设计注重培养学生完成课程学习任务的兴趣和后续数字媒体艺术设计能力的质量观。通过知识构建过程系统化的课程学习，使学生在个人实践经验的基础上，完成“情境”、“协作”、“会话”和“意义建构”全过程，获得自我发展的内化的学习能力；</w:t>
      </w:r>
    </w:p>
    <w:p>
      <w:pPr>
        <w:ind w:firstLine="454"/>
      </w:pPr>
      <w:r>
        <w:t>5.过程导向的课程观：课程设计以理论和实践一体化的工作过程为导向的课程观。构建“工作过程完整”的学习过程。从数字媒体设计制作岗位出发选择课程内容，按照数字媒体设计师职业能力从易到难的顺序安排教学，切实解决“怎么做”（经验）和“怎么做更好”（策略）的问题；</w:t>
      </w:r>
    </w:p>
    <w:p>
      <w:pPr>
        <w:ind w:firstLine="454"/>
      </w:pPr>
      <w: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（二）设计思路</w:t>
      </w:r>
    </w:p>
    <w:p>
      <w:pPr>
        <w:ind w:firstLine="454"/>
        <w:jc w:val="both"/>
        <w:rPr>
          <w:color w:val="000000" w:themeColor="text1"/>
          <w14:textFill>
            <w14:solidFill>
              <w14:schemeClr w14:val="tx1"/>
            </w14:solidFill>
          </w14:textFill>
        </w:rPr>
      </w:pPr>
      <w:bookmarkStart w:id="4" w:name="_Toc144476171"/>
      <w:r>
        <w:rPr>
          <w:color w:val="000000" w:themeColor="text1"/>
          <w14:textFill>
            <w14:solidFill>
              <w14:schemeClr w14:val="tx1"/>
            </w14:solidFill>
          </w14:textFill>
        </w:rPr>
        <w:t>课程依据上述设计理念，按照以下设计思路组织课程教学内容：</w:t>
      </w:r>
    </w:p>
    <w:p>
      <w:pPr>
        <w:ind w:firstLine="454"/>
        <w:jc w:val="both"/>
        <w:rPr>
          <w:color w:val="000000" w:themeColor="text1"/>
          <w14:textFill>
            <w14:solidFill>
              <w14:schemeClr w14:val="tx1"/>
            </w14:solidFill>
          </w14:textFill>
        </w:rPr>
      </w:pPr>
      <w:r>
        <w:rPr>
          <w:color w:val="000000" w:themeColor="text1"/>
          <w14:textFill>
            <w14:solidFill>
              <w14:schemeClr w14:val="tx1"/>
            </w14:solidFill>
          </w14:textFill>
        </w:rPr>
        <w:t>1.校企合作组织课程重构：与数字媒体设计制作公司、融媒体工作室或文化传播企业合作，共同组织课程内容的重构。借助学校和合作机构的资源，建立校外实习基地，共同制定学生的学习成效考核评价办法，形成双师型课程教学团队，实现课程与行业需求的高度契合；</w:t>
      </w:r>
    </w:p>
    <w:p>
      <w:pPr>
        <w:ind w:firstLine="454"/>
        <w:jc w:val="both"/>
        <w:rPr>
          <w:color w:val="000000" w:themeColor="text1"/>
          <w14:textFill>
            <w14:solidFill>
              <w14:schemeClr w14:val="tx1"/>
            </w14:solidFill>
          </w14:textFill>
        </w:rPr>
      </w:pPr>
      <w:r>
        <w:rPr>
          <w:color w:val="000000" w:themeColor="text1"/>
          <w14:textFill>
            <w14:solidFill>
              <w14:schemeClr w14:val="tx1"/>
            </w14:solidFill>
          </w14:textFill>
        </w:rPr>
        <w:t>2.典型任务确定课程方案：通过分析数字媒体设计制作岗位的典型工作任务，构建充分体现工作过程及相关技能的课程方案。根据典型数字媒体设计制作任务的特点，选择适合的课程内容，并按照认知难易程度递进的方式进行教学安排；</w:t>
      </w:r>
    </w:p>
    <w:p>
      <w:pPr>
        <w:ind w:firstLine="454"/>
        <w:jc w:val="both"/>
        <w:rPr>
          <w:color w:val="000000" w:themeColor="text1"/>
          <w14:textFill>
            <w14:solidFill>
              <w14:schemeClr w14:val="tx1"/>
            </w14:solidFill>
          </w14:textFill>
        </w:rPr>
      </w:pPr>
      <w:r>
        <w:rPr>
          <w:color w:val="000000" w:themeColor="text1"/>
          <w14:textFill>
            <w14:solidFill>
              <w14:schemeClr w14:val="tx1"/>
            </w14:solidFill>
          </w14:textFill>
        </w:rPr>
        <w:t>3.理实交替实施课程教学：将理论知识与实践操作有机结合，实施理实交替的学习课堂。以数字媒体设计师的工作实践为出发点，在教室和实训室的学习环境中进行理论教学和实际操作，使学生在模拟真实工作场景下进行学习，培养丰富的实践经验和理论知识；</w:t>
      </w:r>
    </w:p>
    <w:p>
      <w:pPr>
        <w:ind w:firstLine="454"/>
        <w:jc w:val="both"/>
        <w:rPr>
          <w:color w:val="000000" w:themeColor="text1"/>
          <w14:textFill>
            <w14:solidFill>
              <w14:schemeClr w14:val="tx1"/>
            </w14:solidFill>
          </w14:textFill>
        </w:rPr>
      </w:pPr>
      <w:r>
        <w:rPr>
          <w:color w:val="000000" w:themeColor="text1"/>
          <w14:textFill>
            <w14:solidFill>
              <w14:schemeClr w14:val="tx1"/>
            </w14:solidFill>
          </w14:textFill>
        </w:rPr>
        <w:t>4.课程目标注重工作任务：将课程学习任务与数字媒体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ind w:firstLine="454"/>
        <w:jc w:val="both"/>
        <w:rPr>
          <w:color w:val="000000" w:themeColor="text1"/>
          <w14:textFill>
            <w14:solidFill>
              <w14:schemeClr w14:val="tx1"/>
            </w14:solidFill>
          </w14:textFill>
        </w:rPr>
      </w:pPr>
      <w:r>
        <w:rPr>
          <w:color w:val="000000" w:themeColor="text1"/>
          <w14:textFill>
            <w14:solidFill>
              <w14:schemeClr w14:val="tx1"/>
            </w14:solidFill>
          </w14:textFill>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pPr>
        <w:ind w:firstLine="454"/>
        <w:jc w:val="both"/>
      </w:pPr>
      <w:r>
        <w:rPr>
          <w:rFonts w:hint="eastAsia"/>
        </w:rPr>
        <w:t>四、课程目标</w:t>
      </w:r>
      <w:bookmarkEnd w:id="4"/>
    </w:p>
    <w:p>
      <w:pPr>
        <w:ind w:firstLine="454"/>
        <w:jc w:val="both"/>
      </w:pPr>
      <w:r>
        <w:rPr>
          <w:rFonts w:hint="eastAsia"/>
        </w:rPr>
        <w:t>（一）总体目标</w:t>
      </w:r>
    </w:p>
    <w:p>
      <w:pPr>
        <w:ind w:firstLine="454"/>
        <w:jc w:val="both"/>
        <w:rPr>
          <w:rFonts w:hint="eastAsia" w:eastAsia="宋体"/>
          <w:lang w:eastAsia="zh-CN"/>
        </w:rPr>
      </w:pPr>
      <w:r>
        <w:t>本课程以培养学生培养学生掌握After Effects软件的使用，并能够制作出专业的影视作品。通过课程的学习，学生将能够掌握后期制作的基本流程和技术，包括导入素材、创建合成、应用特效、创建动画、渲染输出等。将通过完成一系列实际项目，提高实际应用能力和作品质量，并了解行业标准和规范，</w:t>
      </w:r>
      <w:r>
        <w:rPr>
          <w:rFonts w:hint="eastAsia"/>
        </w:rPr>
        <w:t>使其</w:t>
      </w:r>
      <w:r>
        <w:t>具备在影视、动画、广告等行业中从事后期制作的能力，并能够发挥自己的优势，提出新的创意和解决方案</w:t>
      </w:r>
      <w:r>
        <w:rPr>
          <w:rFonts w:hint="eastAsia"/>
          <w:lang w:eastAsia="zh-CN"/>
        </w:rPr>
        <w:t>。</w:t>
      </w:r>
      <w:bookmarkStart w:id="17" w:name="_GoBack"/>
      <w:bookmarkEnd w:id="17"/>
    </w:p>
    <w:p>
      <w:pPr>
        <w:ind w:firstLine="454"/>
        <w:jc w:val="both"/>
      </w:pPr>
      <w:r>
        <w:rPr>
          <w:rFonts w:hint="eastAsia"/>
        </w:rPr>
        <w:t>（二）具体目标</w:t>
      </w:r>
    </w:p>
    <w:p>
      <w:pPr>
        <w:ind w:firstLine="454"/>
        <w:jc w:val="both"/>
      </w:pPr>
      <w:r>
        <w:rPr>
          <w:rFonts w:hint="eastAsia"/>
        </w:rPr>
        <w:t>1.素质目标：通过课程学习，使学生逐渐养成以下情感、态度和价值观：</w:t>
      </w:r>
    </w:p>
    <w:p>
      <w:pPr>
        <w:ind w:firstLine="454"/>
        <w:jc w:val="both"/>
      </w:pPr>
      <w:r>
        <w:rPr>
          <w:rFonts w:hint="eastAsia"/>
        </w:rPr>
        <w:t>（1）坚定拥护中国共产党领导，在习近平新时代中国特色社会主义思想指引下，践行社会主义核心价值观，具有深厚的爱国情感和中华民族自豪感；</w:t>
      </w:r>
    </w:p>
    <w:p>
      <w:pPr>
        <w:ind w:firstLine="454"/>
        <w:jc w:val="both"/>
      </w:pPr>
      <w:r>
        <w:rPr>
          <w:rFonts w:hint="eastAsia"/>
        </w:rPr>
        <w:t>（2）崇尚宪法、遵法守纪、崇德向善、诚实守信、尊重生命、热爱劳动，履行道德准则和行为规范，具有社会责任感和社会参与意识；</w:t>
      </w:r>
    </w:p>
    <w:p>
      <w:pPr>
        <w:ind w:firstLine="454"/>
        <w:jc w:val="both"/>
      </w:pPr>
      <w:r>
        <w:rPr>
          <w:rFonts w:hint="eastAsia"/>
        </w:rPr>
        <w:t>（</w:t>
      </w:r>
      <w:r>
        <w:t>3</w:t>
      </w:r>
      <w:r>
        <w:rPr>
          <w:rFonts w:hint="eastAsia"/>
        </w:rPr>
        <w:t>）培养勇于奋斗、乐观向上，具有自我管理能力、职业生涯规划的意识，有较强的集体意识和团队合作精神;</w:t>
      </w:r>
    </w:p>
    <w:p>
      <w:pPr>
        <w:ind w:firstLine="454"/>
        <w:jc w:val="both"/>
      </w:pPr>
      <w:r>
        <w:rPr>
          <w:rFonts w:hint="eastAsia"/>
        </w:rPr>
        <w:t>（4）</w:t>
      </w:r>
      <w:r>
        <w:t>培养创作主动力和自我潜能的发掘，良好的心理素质和克服困难的能力</w:t>
      </w:r>
      <w:r>
        <w:rPr>
          <w:rFonts w:hint="eastAsia"/>
        </w:rPr>
        <w:t>和严谨务实的工作作风。</w:t>
      </w:r>
    </w:p>
    <w:p>
      <w:pPr>
        <w:ind w:firstLine="454"/>
        <w:jc w:val="both"/>
      </w:pPr>
      <w:r>
        <w:rPr>
          <w:rFonts w:hint="eastAsia"/>
        </w:rPr>
        <w:t>2.知识目标：通过课程学习，使学生逐渐具备以下知识和认知：</w:t>
      </w:r>
    </w:p>
    <w:p>
      <w:pPr>
        <w:ind w:firstLine="454"/>
        <w:jc w:val="both"/>
      </w:pPr>
      <w:r>
        <w:rPr>
          <w:rFonts w:hint="eastAsia"/>
        </w:rPr>
        <w:t>（1）</w:t>
      </w:r>
      <w:r>
        <w:t>掌握After Effects的基本操作和界面，了解各个面板的功能和用途</w:t>
      </w:r>
      <w:r>
        <w:rPr>
          <w:rFonts w:hint="eastAsia"/>
        </w:rPr>
        <w:t>；</w:t>
      </w:r>
    </w:p>
    <w:p>
      <w:pPr>
        <w:ind w:firstLine="454"/>
        <w:jc w:val="both"/>
      </w:pPr>
      <w:r>
        <w:rPr>
          <w:rFonts w:hint="eastAsia"/>
        </w:rPr>
        <w:t>（2）</w:t>
      </w:r>
      <w:r>
        <w:t>掌握项目及合成文件的创建方法和合成设置；</w:t>
      </w:r>
    </w:p>
    <w:p>
      <w:pPr>
        <w:ind w:firstLine="454"/>
        <w:jc w:val="both"/>
      </w:pPr>
      <w:r>
        <w:rPr>
          <w:rFonts w:hint="eastAsia"/>
        </w:rPr>
        <w:t>（3）</w:t>
      </w:r>
      <w:r>
        <w:rPr>
          <w:rFonts w:ascii="Segoe UI" w:hAnsi="Segoe UI" w:cs="Segoe UI"/>
          <w:color w:val="1E1F24"/>
          <w:shd w:val="clear" w:color="auto" w:fill="FFFFFF"/>
        </w:rPr>
        <w:t>掌握不同素材的导入方法、素材的查看、编辑与管理</w:t>
      </w:r>
      <w:r>
        <w:rPr>
          <w:rFonts w:hint="eastAsia"/>
        </w:rPr>
        <w:t>；</w:t>
      </w:r>
    </w:p>
    <w:p>
      <w:pPr>
        <w:ind w:firstLine="454"/>
        <w:jc w:val="both"/>
      </w:pPr>
      <w:r>
        <w:rPr>
          <w:rFonts w:hint="eastAsia"/>
        </w:rPr>
        <w:t>（4）</w:t>
      </w:r>
      <w:r>
        <w:t>掌握项目及合成文件的创建方法和合成设置</w:t>
      </w:r>
      <w:r>
        <w:rPr>
          <w:rFonts w:hint="eastAsia"/>
        </w:rPr>
        <w:t>；</w:t>
      </w:r>
    </w:p>
    <w:p>
      <w:pPr>
        <w:ind w:firstLine="454"/>
        <w:jc w:val="both"/>
      </w:pPr>
      <w:r>
        <w:rPr>
          <w:rFonts w:hint="eastAsia"/>
        </w:rPr>
        <w:t>（5）</w:t>
      </w:r>
      <w:r>
        <w:t>熟悉After Effects的工作流程及基本操作</w:t>
      </w:r>
      <w:r>
        <w:rPr>
          <w:rFonts w:hint="eastAsia"/>
        </w:rPr>
        <w:t>。</w:t>
      </w:r>
    </w:p>
    <w:p>
      <w:pPr>
        <w:ind w:firstLine="454"/>
        <w:jc w:val="both"/>
      </w:pPr>
      <w:r>
        <w:rPr>
          <w:rFonts w:hint="eastAsia"/>
        </w:rPr>
        <w:t>3.能力目标：通过课程学习，使学生逐渐具备以下能力或技能：</w:t>
      </w:r>
    </w:p>
    <w:p>
      <w:pPr>
        <w:ind w:firstLine="454"/>
        <w:jc w:val="both"/>
      </w:pPr>
      <w:r>
        <w:rPr>
          <w:rFonts w:hint="eastAsia"/>
        </w:rPr>
        <w:t>（1）</w:t>
      </w:r>
      <w:r>
        <w:t>能够熟练地导入和管理素材，并创建和编辑合成</w:t>
      </w:r>
      <w:r>
        <w:rPr>
          <w:rFonts w:hint="eastAsia"/>
        </w:rPr>
        <w:t xml:space="preserve">; </w:t>
      </w:r>
    </w:p>
    <w:p>
      <w:pPr>
        <w:ind w:firstLine="454"/>
        <w:jc w:val="both"/>
      </w:pPr>
      <w:r>
        <w:rPr>
          <w:rFonts w:hint="eastAsia"/>
        </w:rPr>
        <w:t>（2）</w:t>
      </w:r>
      <w:r>
        <w:t>能够使用关键帧动画和表达式动画，创建动态效果和复杂动画</w:t>
      </w:r>
      <w:r>
        <w:rPr>
          <w:rFonts w:hint="eastAsia"/>
        </w:rPr>
        <w:t xml:space="preserve">; </w:t>
      </w:r>
    </w:p>
    <w:p>
      <w:pPr>
        <w:ind w:firstLine="454"/>
        <w:jc w:val="both"/>
      </w:pPr>
      <w:r>
        <w:rPr>
          <w:rFonts w:hint="eastAsia"/>
        </w:rPr>
        <w:t>（3）</w:t>
      </w:r>
      <w:r>
        <w:t>能够使用特效插件，增强合成效果和动画表现力</w:t>
      </w:r>
      <w:r>
        <w:rPr>
          <w:rFonts w:hint="eastAsia"/>
        </w:rPr>
        <w:t xml:space="preserve">; </w:t>
      </w:r>
    </w:p>
    <w:p>
      <w:pPr>
        <w:ind w:firstLine="454"/>
        <w:jc w:val="both"/>
      </w:pPr>
      <w:r>
        <w:rPr>
          <w:rFonts w:hint="eastAsia"/>
        </w:rPr>
        <w:t>（</w:t>
      </w:r>
      <w:r>
        <w:t>4</w:t>
      </w:r>
      <w:r>
        <w:rPr>
          <w:rFonts w:hint="eastAsia"/>
        </w:rPr>
        <w:t>）</w:t>
      </w:r>
      <w:r>
        <w:t>能够进行渲染和输出影片，并输出不同格式的文件和动画</w:t>
      </w:r>
      <w:r>
        <w:rPr>
          <w:rFonts w:hint="eastAsia"/>
        </w:rPr>
        <w:t>；</w:t>
      </w:r>
    </w:p>
    <w:p>
      <w:pPr>
        <w:ind w:firstLine="454"/>
        <w:jc w:val="both"/>
      </w:pPr>
      <w:r>
        <w:rPr>
          <w:rFonts w:hint="eastAsia"/>
        </w:rPr>
        <w:t>（5）</w:t>
      </w:r>
      <w:r>
        <w:t>能够根据客户需求，提出创意和解决方案，制作专业的影视动画作品</w:t>
      </w:r>
      <w:r>
        <w:rPr>
          <w:rFonts w:hint="eastAsia"/>
        </w:rPr>
        <w:t>。</w:t>
      </w:r>
    </w:p>
    <w:p>
      <w:pPr>
        <w:ind w:firstLine="454"/>
        <w:jc w:val="both"/>
      </w:pPr>
      <w:bookmarkStart w:id="5" w:name="_Toc144476172"/>
      <w:r>
        <w:rPr>
          <w:rFonts w:hint="eastAsia"/>
        </w:rPr>
        <w:t>五、教学内容与安排</w:t>
      </w:r>
      <w:bookmarkEnd w:id="5"/>
    </w:p>
    <w:p>
      <w:pPr>
        <w:ind w:firstLine="454"/>
        <w:jc w:val="both"/>
      </w:pPr>
      <w:r>
        <w:rPr>
          <w:rFonts w:hint="eastAsia"/>
        </w:rPr>
        <w:t>（一）教学内容设计原则</w:t>
      </w:r>
    </w:p>
    <w:p>
      <w:pPr>
        <w:pStyle w:val="13"/>
        <w:ind w:left="0" w:firstLine="454"/>
        <w:jc w:val="both"/>
      </w:pPr>
      <w:r>
        <w:rPr>
          <w:rFonts w:hint="eastAsia"/>
        </w:rPr>
        <w:t>依据数字媒体与艺术专业培养目标和课程设计理念，教学内容设计贯彻以下教学原则：</w:t>
      </w:r>
    </w:p>
    <w:p>
      <w:pPr>
        <w:ind w:firstLine="454"/>
        <w:jc w:val="both"/>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jc w:val="both"/>
      </w:pPr>
      <w:r>
        <w:rPr>
          <w:rFonts w:hint="eastAsia"/>
        </w:rPr>
        <w:t>2.循序渐进原则：主张教学既要按照内容的深浅程度由易到难，又要按照学生的年龄特征由浅入深、循序渐进，因势利导，进而取得好的教学效果。</w:t>
      </w:r>
    </w:p>
    <w:p>
      <w:pPr>
        <w:ind w:firstLine="454"/>
        <w:jc w:val="both"/>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jc w:val="both"/>
      </w:pPr>
      <w:r>
        <w:rPr>
          <w:rFonts w:hint="eastAsia"/>
        </w:rPr>
        <w:t>4.教学相长原则：要求教学过程形成师生互动，相互沟通，相互影响，相互补充的信息互动，通过这种信息交流，实现共识、共享、共进。</w:t>
      </w:r>
    </w:p>
    <w:p>
      <w:pPr>
        <w:ind w:firstLine="454"/>
        <w:jc w:val="both"/>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both"/>
      </w:pPr>
      <w:r>
        <w:rPr>
          <w:rFonts w:hint="eastAsia"/>
        </w:rPr>
        <w:t>（二）教学内容设计</w:t>
      </w:r>
    </w:p>
    <w:p>
      <w:pPr>
        <w:ind w:firstLine="454"/>
        <w:jc w:val="both"/>
      </w:pPr>
      <w:r>
        <w:rPr>
          <w:rFonts w:hint="eastAsia"/>
        </w:rPr>
        <w:t>依据课程教学内容设计原则，课程教学内容设计见表1。</w:t>
      </w:r>
    </w:p>
    <w:p>
      <w:pPr>
        <w:ind w:firstLine="454"/>
        <w:jc w:val="center"/>
      </w:pPr>
      <w:r>
        <w:rPr>
          <w:rFonts w:hint="eastAsia"/>
        </w:rPr>
        <w:t>表1：课程教学内容设计表</w:t>
      </w:r>
    </w:p>
    <w:tbl>
      <w:tblPr>
        <w:tblStyle w:val="23"/>
        <w:tblW w:w="5032" w:type="pct"/>
        <w:tblInd w:w="0" w:type="dxa"/>
        <w:tblLayout w:type="autofit"/>
        <w:tblCellMar>
          <w:top w:w="0" w:type="dxa"/>
          <w:left w:w="0" w:type="dxa"/>
          <w:bottom w:w="0" w:type="dxa"/>
          <w:right w:w="0" w:type="dxa"/>
        </w:tblCellMar>
      </w:tblPr>
      <w:tblGrid>
        <w:gridCol w:w="400"/>
        <w:gridCol w:w="1634"/>
        <w:gridCol w:w="1462"/>
        <w:gridCol w:w="1502"/>
        <w:gridCol w:w="1583"/>
        <w:gridCol w:w="1535"/>
        <w:gridCol w:w="508"/>
        <w:gridCol w:w="514"/>
        <w:gridCol w:w="22"/>
      </w:tblGrid>
      <w:tr>
        <w:trPr>
          <w:gridAfter w:val="1"/>
          <w:trHeight w:val="420" w:hRule="atLeast"/>
          <w:tblHeader/>
        </w:trPr>
        <w:tc>
          <w:tcPr>
            <w:tcW w:w="219" w:type="pct"/>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序号</w:t>
            </w:r>
          </w:p>
        </w:tc>
        <w:tc>
          <w:tcPr>
            <w:tcW w:w="894" w:type="pct"/>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教学单元</w:t>
            </w:r>
          </w:p>
        </w:tc>
        <w:tc>
          <w:tcPr>
            <w:tcW w:w="800" w:type="pct"/>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教学要点</w:t>
            </w:r>
            <w:r>
              <w:rPr>
                <w:rFonts w:hint="eastAsia"/>
                <w:szCs w:val="21"/>
              </w:rPr>
              <w:br w:type="textWrapping"/>
            </w:r>
            <w:r>
              <w:rPr>
                <w:rFonts w:hint="eastAsia"/>
                <w:szCs w:val="21"/>
              </w:rPr>
              <w:t>赛证要点</w:t>
            </w:r>
          </w:p>
        </w:tc>
        <w:tc>
          <w:tcPr>
            <w:tcW w:w="822" w:type="pct"/>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素质目标</w:t>
            </w:r>
          </w:p>
        </w:tc>
        <w:tc>
          <w:tcPr>
            <w:tcW w:w="866" w:type="pct"/>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知识目标</w:t>
            </w:r>
          </w:p>
        </w:tc>
        <w:tc>
          <w:tcPr>
            <w:tcW w:w="840" w:type="pct"/>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能力目标</w:t>
            </w:r>
          </w:p>
        </w:tc>
        <w:tc>
          <w:tcPr>
            <w:tcW w:w="559" w:type="pct"/>
            <w:gridSpan w:val="2"/>
            <w:tcBorders>
              <w:top w:val="single" w:color="000000" w:sz="12" w:space="0"/>
              <w:left w:val="single" w:color="000000" w:sz="4" w:space="0"/>
              <w:bottom w:val="single" w:color="auto" w:sz="4" w:space="0"/>
              <w:right w:val="single" w:color="000000" w:sz="12" w:space="0"/>
            </w:tcBorders>
            <w:shd w:val="clear" w:color="auto" w:fill="auto"/>
            <w:tcMar>
              <w:top w:w="10" w:type="dxa"/>
              <w:left w:w="10" w:type="dxa"/>
              <w:right w:w="10" w:type="dxa"/>
            </w:tcMar>
            <w:vAlign w:val="center"/>
          </w:tcPr>
          <w:p>
            <w:pPr>
              <w:pStyle w:val="31"/>
              <w:jc w:val="center"/>
              <w:rPr>
                <w:szCs w:val="21"/>
              </w:rPr>
            </w:pPr>
            <w:r>
              <w:rPr>
                <w:rFonts w:hint="eastAsia"/>
                <w:szCs w:val="21"/>
              </w:rPr>
              <w:t>学时</w:t>
            </w:r>
          </w:p>
        </w:tc>
      </w:tr>
      <w:tr>
        <w:trPr>
          <w:gridAfter w:val="1"/>
          <w:trHeight w:val="500" w:hRule="atLeast"/>
          <w:tblHeader/>
        </w:trPr>
        <w:tc>
          <w:tcPr>
            <w:tcW w:w="219" w:type="pct"/>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22" w:type="pct"/>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66" w:type="pct"/>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40" w:type="pct"/>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78" w:type="pct"/>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理</w:t>
            </w:r>
          </w:p>
        </w:tc>
        <w:tc>
          <w:tcPr>
            <w:tcW w:w="281" w:type="pct"/>
            <w:tcBorders>
              <w:top w:val="single" w:color="auto"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r>
              <w:rPr>
                <w:rFonts w:hint="eastAsia"/>
                <w:szCs w:val="21"/>
              </w:rPr>
              <w:t>实</w:t>
            </w:r>
          </w:p>
        </w:tc>
      </w:tr>
      <w:tr>
        <w:trPr>
          <w:gridAfter w:val="1"/>
          <w:trHeight w:val="1800" w:hRule="atLeast"/>
        </w:trPr>
        <w:tc>
          <w:tcPr>
            <w:tcW w:w="219" w:type="pct"/>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1</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spacing w:before="197" w:beforeLines="50"/>
              <w:jc w:val="center"/>
              <w:rPr>
                <w:szCs w:val="21"/>
              </w:rPr>
            </w:pPr>
            <w:r>
              <w:rPr>
                <w:szCs w:val="21"/>
              </w:rPr>
              <w:t>关键帧动画</w:t>
            </w: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szCs w:val="21"/>
              </w:rPr>
              <w:t>(1)创建关键帧</w:t>
            </w:r>
            <w:r>
              <w:rPr>
                <w:rFonts w:hint="eastAsia"/>
                <w:szCs w:val="21"/>
              </w:rPr>
              <w:br w:type="textWrapping"/>
            </w:r>
            <w:r>
              <w:rPr>
                <w:rFonts w:hint="eastAsia"/>
                <w:szCs w:val="21"/>
              </w:rPr>
              <w:t>(2)</w:t>
            </w:r>
            <w:r>
              <w:rPr>
                <w:szCs w:val="21"/>
              </w:rPr>
              <w:t>调整关键帧时间</w:t>
            </w:r>
          </w:p>
          <w:p>
            <w:pPr>
              <w:pStyle w:val="31"/>
              <w:jc w:val="both"/>
              <w:rPr>
                <w:szCs w:val="21"/>
              </w:rPr>
            </w:pPr>
            <w:r>
              <w:rPr>
                <w:szCs w:val="21"/>
              </w:rPr>
              <w:t>(3)多个关键帧的调整</w:t>
            </w:r>
          </w:p>
          <w:p>
            <w:pPr>
              <w:pStyle w:val="31"/>
              <w:jc w:val="both"/>
              <w:rPr>
                <w:szCs w:val="21"/>
              </w:rPr>
            </w:pPr>
            <w:r>
              <w:rPr>
                <w:szCs w:val="21"/>
              </w:rPr>
              <w:t>(4)关键帧的复制和粘贴</w:t>
            </w:r>
          </w:p>
          <w:p>
            <w:pPr>
              <w:pStyle w:val="31"/>
              <w:jc w:val="both"/>
              <w:rPr>
                <w:szCs w:val="21"/>
              </w:rPr>
            </w:pPr>
            <w:r>
              <w:rPr>
                <w:rFonts w:hint="eastAsia"/>
                <w:szCs w:val="21"/>
              </w:rPr>
              <w:t>(</w:t>
            </w:r>
            <w:r>
              <w:rPr>
                <w:szCs w:val="21"/>
              </w:rPr>
              <w:t>5)删除关键帧</w:t>
            </w:r>
          </w:p>
        </w:tc>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szCs w:val="21"/>
              </w:rPr>
              <w:t>(1)体会作品的美，提高欣赏美、鉴赏美的艺术素养</w:t>
            </w:r>
            <w:r>
              <w:rPr>
                <w:rFonts w:hint="eastAsia"/>
                <w:szCs w:val="21"/>
              </w:rPr>
              <w:br w:type="textWrapping"/>
            </w:r>
            <w:r>
              <w:rPr>
                <w:rFonts w:hint="eastAsia"/>
                <w:szCs w:val="21"/>
              </w:rPr>
              <w:t>(2)</w:t>
            </w:r>
            <w:r>
              <w:rPr>
                <w:szCs w:val="21"/>
              </w:rPr>
              <w:t>培养学生的观察力和分析能力，能够更好地理解动画制作的原理和技巧</w:t>
            </w:r>
          </w:p>
          <w:p>
            <w:pPr>
              <w:pStyle w:val="31"/>
              <w:jc w:val="both"/>
              <w:rPr>
                <w:szCs w:val="21"/>
              </w:rPr>
            </w:pPr>
            <w:r>
              <w:rPr>
                <w:szCs w:val="21"/>
              </w:rPr>
              <w:t>(3)激发学生的兴趣和热情，让他们对数字媒体艺术有更深入的了解和认识。</w:t>
            </w:r>
          </w:p>
          <w:p>
            <w:pPr>
              <w:pStyle w:val="31"/>
              <w:jc w:val="both"/>
              <w:rPr>
                <w:szCs w:val="21"/>
              </w:rPr>
            </w:pPr>
            <w:r>
              <w:rPr>
                <w:szCs w:val="21"/>
              </w:rPr>
              <w:t>(4)培养学生的团队合作和沟通能力</w:t>
            </w:r>
          </w:p>
        </w:tc>
        <w:tc>
          <w:tcPr>
            <w:tcW w:w="866"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rFonts w:hint="eastAsia"/>
                <w:szCs w:val="21"/>
              </w:rPr>
              <w:t>(1)</w:t>
            </w:r>
            <w:r>
              <w:rPr>
                <w:rFonts w:ascii="Segoe UI" w:hAnsi="Segoe UI" w:cs="Segoe UI"/>
                <w:color w:val="1E1F24"/>
                <w:shd w:val="clear" w:color="auto" w:fill="FFFFFF"/>
              </w:rPr>
              <w:t>掌握动画制作的基本方法</w:t>
            </w:r>
            <w:r>
              <w:rPr>
                <w:rFonts w:hint="eastAsia"/>
                <w:szCs w:val="21"/>
              </w:rPr>
              <w:t>(2)</w:t>
            </w:r>
            <w:r>
              <w:rPr>
                <w:szCs w:val="21"/>
              </w:rPr>
              <w:t>了解动画制作的一般流程</w:t>
            </w:r>
            <w:r>
              <w:rPr>
                <w:rFonts w:hint="eastAsia"/>
                <w:szCs w:val="21"/>
              </w:rPr>
              <w:t>(3)</w:t>
            </w:r>
            <w:r>
              <w:rPr>
                <w:szCs w:val="21"/>
              </w:rPr>
              <w:t>了解关键帧的概念、特点及操作方法</w:t>
            </w:r>
          </w:p>
          <w:p>
            <w:pPr>
              <w:pStyle w:val="31"/>
              <w:jc w:val="both"/>
              <w:rPr>
                <w:szCs w:val="21"/>
              </w:rPr>
            </w:pPr>
            <w:r>
              <w:rPr>
                <w:szCs w:val="21"/>
              </w:rPr>
              <w:t>(4)了解过渡帧和空白帧的概念和作用</w:t>
            </w:r>
          </w:p>
          <w:p>
            <w:pPr>
              <w:pStyle w:val="31"/>
              <w:jc w:val="both"/>
              <w:rPr>
                <w:szCs w:val="21"/>
              </w:rPr>
            </w:pPr>
            <w:r>
              <w:rPr>
                <w:szCs w:val="21"/>
              </w:rPr>
              <w:t>(5)熟悉不同的动画效果和关键帧之间的关联</w:t>
            </w: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szCs w:val="21"/>
              </w:rPr>
              <w:t>(1)</w:t>
            </w:r>
            <w:r>
              <w:rPr>
                <w:rFonts w:hint="eastAsia"/>
                <w:szCs w:val="21"/>
              </w:rPr>
              <w:t>能够正确运用软件进行动画设计</w:t>
            </w:r>
          </w:p>
          <w:p>
            <w:pPr>
              <w:pStyle w:val="31"/>
              <w:jc w:val="both"/>
              <w:rPr>
                <w:szCs w:val="21"/>
              </w:rPr>
            </w:pPr>
            <w:r>
              <w:rPr>
                <w:rFonts w:hint="eastAsia"/>
                <w:szCs w:val="21"/>
              </w:rPr>
              <w:t>(</w:t>
            </w:r>
            <w:r>
              <w:rPr>
                <w:szCs w:val="21"/>
              </w:rPr>
              <w:t>2</w:t>
            </w:r>
            <w:r>
              <w:rPr>
                <w:rFonts w:hint="eastAsia"/>
                <w:szCs w:val="21"/>
              </w:rPr>
              <w:t>)</w:t>
            </w:r>
            <w:r>
              <w:rPr>
                <w:szCs w:val="21"/>
              </w:rPr>
              <w:t>能利用AE制作动态效果</w:t>
            </w:r>
          </w:p>
          <w:p>
            <w:pPr>
              <w:pStyle w:val="31"/>
              <w:jc w:val="both"/>
              <w:rPr>
                <w:szCs w:val="21"/>
              </w:rPr>
            </w:pPr>
            <w:r>
              <w:rPr>
                <w:rFonts w:hint="eastAsia"/>
                <w:szCs w:val="21"/>
              </w:rPr>
              <w:t>(3)</w:t>
            </w:r>
            <w:r>
              <w:rPr>
                <w:szCs w:val="21"/>
              </w:rPr>
              <w:t>会使用AE中的层次关系</w:t>
            </w:r>
          </w:p>
          <w:p>
            <w:pPr>
              <w:pStyle w:val="31"/>
              <w:jc w:val="both"/>
              <w:rPr>
                <w:szCs w:val="21"/>
              </w:rPr>
            </w:pPr>
            <w:r>
              <w:rPr>
                <w:szCs w:val="21"/>
              </w:rPr>
              <w:t>(4)能够利</w:t>
            </w:r>
            <w:r>
              <w:rPr>
                <w:rFonts w:hint="eastAsia"/>
                <w:szCs w:val="21"/>
              </w:rPr>
              <w:t>应用</w:t>
            </w:r>
            <w:r>
              <w:rPr>
                <w:szCs w:val="21"/>
              </w:rPr>
              <w:t>AE进行视频合成</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r>
              <w:rPr>
                <w:szCs w:val="21"/>
              </w:rPr>
              <w:t>9</w:t>
            </w:r>
          </w:p>
        </w:tc>
        <w:tc>
          <w:tcPr>
            <w:tcW w:w="281" w:type="pct"/>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jc w:val="center"/>
              <w:rPr>
                <w:szCs w:val="21"/>
              </w:rPr>
            </w:pPr>
            <w:r>
              <w:rPr>
                <w:szCs w:val="21"/>
              </w:rPr>
              <w:t>9</w:t>
            </w:r>
          </w:p>
        </w:tc>
      </w:tr>
      <w:tr>
        <w:trPr>
          <w:gridAfter w:val="1"/>
          <w:trHeight w:val="1380"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394"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800" w:hRule="atLeast"/>
        </w:trPr>
        <w:tc>
          <w:tcPr>
            <w:tcW w:w="219" w:type="pct"/>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2</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spacing w:before="197" w:beforeLines="50"/>
              <w:jc w:val="center"/>
              <w:rPr>
                <w:szCs w:val="21"/>
              </w:rPr>
            </w:pPr>
            <w:r>
              <w:rPr>
                <w:szCs w:val="21"/>
              </w:rPr>
              <w:t>层与遮罩</w:t>
            </w: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tabs>
                <w:tab w:val="left" w:pos="312"/>
              </w:tabs>
              <w:jc w:val="both"/>
              <w:rPr>
                <w:szCs w:val="21"/>
              </w:rPr>
            </w:pPr>
            <w:r>
              <w:rPr>
                <w:rFonts w:hint="eastAsia"/>
                <w:szCs w:val="21"/>
              </w:rPr>
              <w:t>(</w:t>
            </w:r>
            <w:r>
              <w:rPr>
                <w:szCs w:val="21"/>
              </w:rPr>
              <w:t>1)掌创建遮罩层的方法</w:t>
            </w:r>
          </w:p>
          <w:p>
            <w:pPr>
              <w:pStyle w:val="31"/>
              <w:jc w:val="both"/>
              <w:rPr>
                <w:szCs w:val="21"/>
              </w:rPr>
            </w:pPr>
            <w:r>
              <w:rPr>
                <w:rFonts w:hint="eastAsia"/>
                <w:szCs w:val="21"/>
              </w:rPr>
              <w:t>(2)</w:t>
            </w:r>
            <w:r>
              <w:rPr>
                <w:szCs w:val="21"/>
              </w:rPr>
              <w:t>遮罩层的属性</w:t>
            </w:r>
          </w:p>
          <w:p>
            <w:pPr>
              <w:pStyle w:val="31"/>
              <w:jc w:val="both"/>
              <w:rPr>
                <w:szCs w:val="21"/>
              </w:rPr>
            </w:pPr>
            <w:r>
              <w:rPr>
                <w:rFonts w:hint="eastAsia"/>
                <w:szCs w:val="21"/>
              </w:rPr>
              <w:t>(3)</w:t>
            </w:r>
            <w:r>
              <w:rPr>
                <w:szCs w:val="21"/>
              </w:rPr>
              <w:t>调整遮罩层的顺序</w:t>
            </w:r>
          </w:p>
          <w:p>
            <w:pPr>
              <w:pStyle w:val="31"/>
              <w:jc w:val="both"/>
              <w:rPr>
                <w:szCs w:val="21"/>
              </w:rPr>
            </w:pPr>
            <w:r>
              <w:rPr>
                <w:szCs w:val="21"/>
              </w:rPr>
              <w:t>(</w:t>
            </w:r>
            <w:r>
              <w:rPr>
                <w:rFonts w:hint="eastAsia"/>
                <w:szCs w:val="21"/>
              </w:rPr>
              <w:t>4</w:t>
            </w:r>
            <w:r>
              <w:rPr>
                <w:szCs w:val="21"/>
              </w:rPr>
              <w:t>)设置遮罩效果的方法</w:t>
            </w:r>
          </w:p>
          <w:p>
            <w:pPr>
              <w:pStyle w:val="31"/>
              <w:jc w:val="both"/>
              <w:rPr>
                <w:szCs w:val="21"/>
              </w:rPr>
            </w:pPr>
            <w:r>
              <w:rPr>
                <w:szCs w:val="21"/>
              </w:rPr>
              <w:t>(5)应用遮罩的技巧</w:t>
            </w:r>
          </w:p>
        </w:tc>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rFonts w:hint="eastAsia"/>
                <w:szCs w:val="21"/>
              </w:rPr>
              <w:t>(1)培养学生的图像处理能力和设计能力</w:t>
            </w:r>
          </w:p>
          <w:p>
            <w:pPr>
              <w:pStyle w:val="31"/>
              <w:jc w:val="both"/>
              <w:rPr>
                <w:szCs w:val="21"/>
              </w:rPr>
            </w:pPr>
            <w:r>
              <w:rPr>
                <w:rFonts w:hint="eastAsia"/>
                <w:szCs w:val="21"/>
              </w:rPr>
              <w:t>(2)</w:t>
            </w:r>
            <w:r>
              <w:rPr>
                <w:szCs w:val="21"/>
              </w:rPr>
              <w:t>培养创意思维能力</w:t>
            </w:r>
            <w:r>
              <w:rPr>
                <w:rFonts w:hint="eastAsia"/>
                <w:szCs w:val="21"/>
              </w:rPr>
              <w:br w:type="textWrapping"/>
            </w:r>
            <w:r>
              <w:rPr>
                <w:rFonts w:hint="eastAsia"/>
                <w:szCs w:val="21"/>
              </w:rPr>
              <w:t>(</w:t>
            </w:r>
            <w:r>
              <w:rPr>
                <w:szCs w:val="21"/>
              </w:rPr>
              <w:t>3)培养学生的团队合作能力和沟通能力</w:t>
            </w:r>
          </w:p>
          <w:p>
            <w:pPr>
              <w:pStyle w:val="31"/>
              <w:jc w:val="both"/>
              <w:rPr>
                <w:szCs w:val="21"/>
              </w:rPr>
            </w:pPr>
            <w:r>
              <w:rPr>
                <w:rFonts w:hint="eastAsia"/>
                <w:szCs w:val="21"/>
              </w:rPr>
              <w:t>(</w:t>
            </w:r>
            <w:r>
              <w:rPr>
                <w:szCs w:val="21"/>
              </w:rPr>
              <w:t>4)培养学生的自主学习能力和解决问题的能力</w:t>
            </w:r>
          </w:p>
          <w:p>
            <w:pPr>
              <w:pStyle w:val="31"/>
              <w:jc w:val="both"/>
              <w:rPr>
                <w:szCs w:val="21"/>
              </w:rPr>
            </w:pPr>
            <w:r>
              <w:rPr>
                <w:szCs w:val="21"/>
              </w:rPr>
              <w:t>(5)培养学生的职业道德和规范意识</w:t>
            </w:r>
          </w:p>
        </w:tc>
        <w:tc>
          <w:tcPr>
            <w:tcW w:w="866"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rFonts w:hint="eastAsia"/>
                <w:szCs w:val="21"/>
              </w:rPr>
              <w:t>(1)</w:t>
            </w:r>
            <w:r>
              <w:rPr>
                <w:szCs w:val="21"/>
              </w:rPr>
              <w:t>理解层与遮罩的基本概念</w:t>
            </w:r>
          </w:p>
          <w:p>
            <w:pPr>
              <w:pStyle w:val="31"/>
              <w:jc w:val="both"/>
              <w:rPr>
                <w:szCs w:val="21"/>
              </w:rPr>
            </w:pPr>
            <w:r>
              <w:rPr>
                <w:rFonts w:hint="eastAsia"/>
                <w:szCs w:val="21"/>
              </w:rPr>
              <w:t>(2)</w:t>
            </w:r>
            <w:r>
              <w:rPr>
                <w:szCs w:val="21"/>
              </w:rPr>
              <w:t>掌握层的类型和属性</w:t>
            </w:r>
          </w:p>
          <w:p>
            <w:pPr>
              <w:pStyle w:val="31"/>
              <w:jc w:val="both"/>
              <w:rPr>
                <w:szCs w:val="21"/>
              </w:rPr>
            </w:pPr>
            <w:r>
              <w:rPr>
                <w:rFonts w:hint="eastAsia"/>
                <w:szCs w:val="21"/>
              </w:rPr>
              <w:t>(3)</w:t>
            </w:r>
            <w:r>
              <w:rPr>
                <w:szCs w:val="21"/>
              </w:rPr>
              <w:t>掌握遮罩的类型和属性</w:t>
            </w:r>
          </w:p>
          <w:p>
            <w:pPr>
              <w:pStyle w:val="31"/>
              <w:jc w:val="both"/>
              <w:rPr>
                <w:szCs w:val="21"/>
              </w:rPr>
            </w:pPr>
            <w:r>
              <w:rPr>
                <w:rFonts w:hint="eastAsia"/>
                <w:szCs w:val="21"/>
              </w:rPr>
              <w:t>(4)</w:t>
            </w:r>
            <w:r>
              <w:rPr>
                <w:szCs w:val="21"/>
              </w:rPr>
              <w:t>理解层与遮罩的交互关系</w:t>
            </w:r>
          </w:p>
          <w:p>
            <w:pPr>
              <w:pStyle w:val="31"/>
              <w:jc w:val="both"/>
              <w:rPr>
                <w:szCs w:val="21"/>
              </w:rPr>
            </w:pPr>
            <w:r>
              <w:rPr>
                <w:szCs w:val="21"/>
              </w:rPr>
              <w:t>(5)掌握应用层与遮罩的技巧</w:t>
            </w:r>
          </w:p>
          <w:p>
            <w:pPr>
              <w:pStyle w:val="31"/>
              <w:jc w:val="both"/>
              <w:rPr>
                <w:szCs w:val="21"/>
              </w:rPr>
            </w:pPr>
            <w:r>
              <w:rPr>
                <w:szCs w:val="21"/>
              </w:rPr>
              <w:t>(6)理解层与遮罩在动画制作中的应用场景</w:t>
            </w: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rFonts w:hint="eastAsia"/>
                <w:szCs w:val="21"/>
              </w:rPr>
              <w:t>(1)</w:t>
            </w:r>
            <w:r>
              <w:rPr>
                <w:szCs w:val="21"/>
              </w:rPr>
              <w:t>能够利用层和遮罩进行抠图</w:t>
            </w:r>
          </w:p>
          <w:p>
            <w:pPr>
              <w:pStyle w:val="31"/>
              <w:jc w:val="both"/>
              <w:rPr>
                <w:szCs w:val="21"/>
              </w:rPr>
            </w:pPr>
            <w:r>
              <w:rPr>
                <w:rFonts w:hint="eastAsia"/>
                <w:szCs w:val="21"/>
              </w:rPr>
              <w:t>(2)</w:t>
            </w:r>
            <w:r>
              <w:rPr>
                <w:szCs w:val="21"/>
              </w:rPr>
              <w:t>能够利用分层整合制作视频</w:t>
            </w:r>
          </w:p>
          <w:p>
            <w:pPr>
              <w:pStyle w:val="31"/>
              <w:jc w:val="both"/>
              <w:rPr>
                <w:szCs w:val="21"/>
              </w:rPr>
            </w:pPr>
            <w:r>
              <w:rPr>
                <w:rFonts w:hint="eastAsia"/>
                <w:szCs w:val="21"/>
              </w:rPr>
              <w:t>(3)能够与其他设计师、客户进行有效的沟通和协作</w:t>
            </w:r>
          </w:p>
          <w:p>
            <w:pPr>
              <w:pStyle w:val="31"/>
              <w:jc w:val="both"/>
              <w:rPr>
                <w:szCs w:val="21"/>
              </w:rPr>
            </w:pPr>
            <w:r>
              <w:rPr>
                <w:szCs w:val="21"/>
              </w:rPr>
              <w:t>(4)能够理清层的属性和层之间的父子关系，制作视频效果</w:t>
            </w:r>
          </w:p>
          <w:p>
            <w:pPr>
              <w:pStyle w:val="31"/>
              <w:jc w:val="both"/>
              <w:rPr>
                <w:szCs w:val="21"/>
              </w:rPr>
            </w:pPr>
            <w:r>
              <w:rPr>
                <w:szCs w:val="21"/>
              </w:rPr>
              <w:t>(5)能够结合遮罩、层的各种属性制作视频效果</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r>
              <w:rPr>
                <w:szCs w:val="21"/>
              </w:rPr>
              <w:t>9</w:t>
            </w:r>
          </w:p>
        </w:tc>
        <w:tc>
          <w:tcPr>
            <w:tcW w:w="281" w:type="pct"/>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jc w:val="center"/>
              <w:rPr>
                <w:szCs w:val="21"/>
              </w:rPr>
            </w:pPr>
            <w:r>
              <w:rPr>
                <w:szCs w:val="21"/>
              </w:rPr>
              <w:t>9</w:t>
            </w:r>
          </w:p>
        </w:tc>
      </w:tr>
      <w:tr>
        <w:trPr>
          <w:gridAfter w:val="1"/>
          <w:trHeight w:val="600"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600"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7037"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394"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580" w:hRule="atLeast"/>
        </w:trPr>
        <w:tc>
          <w:tcPr>
            <w:tcW w:w="219" w:type="pct"/>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3</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spacing w:before="197" w:beforeLines="50"/>
              <w:jc w:val="center"/>
              <w:rPr>
                <w:szCs w:val="21"/>
              </w:rPr>
            </w:pPr>
            <w:bookmarkStart w:id="6" w:name="OLE_LINK8"/>
            <w:bookmarkStart w:id="7" w:name="OLE_LINK7"/>
            <w:r>
              <w:rPr>
                <w:szCs w:val="21"/>
              </w:rPr>
              <w:t>文本与表达式</w:t>
            </w:r>
            <w:bookmarkEnd w:id="6"/>
            <w:bookmarkEnd w:id="7"/>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rFonts w:hint="eastAsia"/>
                <w:szCs w:val="21"/>
              </w:rPr>
              <w:t>(1)</w:t>
            </w:r>
            <w:r>
              <w:rPr>
                <w:szCs w:val="21"/>
              </w:rPr>
              <w:t>文本的概念和类型</w:t>
            </w:r>
          </w:p>
          <w:p>
            <w:pPr>
              <w:pStyle w:val="31"/>
              <w:jc w:val="both"/>
              <w:rPr>
                <w:szCs w:val="21"/>
              </w:rPr>
            </w:pPr>
            <w:r>
              <w:rPr>
                <w:rFonts w:hint="eastAsia"/>
                <w:szCs w:val="21"/>
              </w:rPr>
              <w:t>(2)</w:t>
            </w:r>
            <w:r>
              <w:rPr>
                <w:szCs w:val="21"/>
              </w:rPr>
              <w:t>文本的基本操作</w:t>
            </w:r>
          </w:p>
          <w:p>
            <w:pPr>
              <w:pStyle w:val="31"/>
              <w:jc w:val="both"/>
              <w:rPr>
                <w:szCs w:val="21"/>
              </w:rPr>
            </w:pPr>
            <w:r>
              <w:rPr>
                <w:szCs w:val="21"/>
              </w:rPr>
              <w:t>(3)表达式的概念和类型</w:t>
            </w:r>
          </w:p>
          <w:p>
            <w:pPr>
              <w:pStyle w:val="31"/>
              <w:jc w:val="both"/>
              <w:rPr>
                <w:szCs w:val="21"/>
              </w:rPr>
            </w:pPr>
            <w:r>
              <w:rPr>
                <w:szCs w:val="21"/>
              </w:rPr>
              <w:t>(4)表达式运算顺序</w:t>
            </w:r>
          </w:p>
          <w:p>
            <w:pPr>
              <w:pStyle w:val="31"/>
              <w:jc w:val="both"/>
              <w:rPr>
                <w:szCs w:val="21"/>
              </w:rPr>
            </w:pPr>
            <w:r>
              <w:rPr>
                <w:szCs w:val="21"/>
              </w:rPr>
              <w:t>(5)表达式的简化</w:t>
            </w:r>
          </w:p>
        </w:tc>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rFonts w:hint="eastAsia"/>
                <w:szCs w:val="21"/>
              </w:rPr>
              <w:t>(1)</w:t>
            </w:r>
            <w:r>
              <w:rPr>
                <w:szCs w:val="21"/>
              </w:rPr>
              <w:t>培养逻辑思维和抽象思维能力</w:t>
            </w:r>
          </w:p>
          <w:p>
            <w:pPr>
              <w:pStyle w:val="31"/>
              <w:jc w:val="both"/>
              <w:rPr>
                <w:szCs w:val="21"/>
              </w:rPr>
            </w:pPr>
            <w:r>
              <w:rPr>
                <w:rFonts w:hint="eastAsia"/>
                <w:szCs w:val="21"/>
              </w:rPr>
              <w:t>(2)培养学生</w:t>
            </w:r>
            <w:r>
              <w:rPr>
                <w:szCs w:val="21"/>
              </w:rPr>
              <w:t>提高解决问题的能力</w:t>
            </w:r>
          </w:p>
          <w:p>
            <w:pPr>
              <w:pStyle w:val="31"/>
              <w:jc w:val="both"/>
              <w:rPr>
                <w:szCs w:val="21"/>
              </w:rPr>
            </w:pPr>
            <w:r>
              <w:rPr>
                <w:rFonts w:hint="eastAsia"/>
                <w:szCs w:val="21"/>
              </w:rPr>
              <w:t>(3)</w:t>
            </w:r>
            <w:r>
              <w:rPr>
                <w:szCs w:val="21"/>
              </w:rPr>
              <w:t>培养学习和探索精神</w:t>
            </w:r>
          </w:p>
          <w:p>
            <w:pPr>
              <w:pStyle w:val="31"/>
              <w:jc w:val="both"/>
              <w:rPr>
                <w:szCs w:val="21"/>
              </w:rPr>
            </w:pPr>
            <w:r>
              <w:rPr>
                <w:szCs w:val="21"/>
              </w:rPr>
              <w:t>(4)培养职业应具备的敬业精神和良好的职业道德</w:t>
            </w:r>
          </w:p>
        </w:tc>
        <w:tc>
          <w:tcPr>
            <w:tcW w:w="866"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rFonts w:hint="eastAsia"/>
                <w:szCs w:val="21"/>
              </w:rPr>
              <w:t>(1)</w:t>
            </w:r>
            <w:r>
              <w:rPr>
                <w:szCs w:val="21"/>
              </w:rPr>
              <w:t>掌握文本的基本概念和类型</w:t>
            </w:r>
          </w:p>
          <w:p>
            <w:pPr>
              <w:pStyle w:val="31"/>
              <w:jc w:val="both"/>
              <w:rPr>
                <w:szCs w:val="21"/>
              </w:rPr>
            </w:pPr>
            <w:r>
              <w:rPr>
                <w:rFonts w:hint="eastAsia"/>
                <w:szCs w:val="21"/>
              </w:rPr>
              <w:t>(2)</w:t>
            </w:r>
            <w:r>
              <w:rPr>
                <w:szCs w:val="21"/>
              </w:rPr>
              <w:t>掌握表达式的概念和类型</w:t>
            </w:r>
          </w:p>
          <w:p>
            <w:pPr>
              <w:pStyle w:val="31"/>
              <w:jc w:val="both"/>
              <w:rPr>
                <w:szCs w:val="21"/>
              </w:rPr>
            </w:pPr>
            <w:r>
              <w:rPr>
                <w:rFonts w:hint="eastAsia"/>
                <w:szCs w:val="21"/>
              </w:rPr>
              <w:t>(3)</w:t>
            </w:r>
            <w:r>
              <w:rPr>
                <w:szCs w:val="21"/>
              </w:rPr>
              <w:t>掌握表达式的运算顺序和优先级</w:t>
            </w:r>
          </w:p>
          <w:p>
            <w:pPr>
              <w:pStyle w:val="31"/>
              <w:jc w:val="both"/>
              <w:rPr>
                <w:szCs w:val="21"/>
              </w:rPr>
            </w:pPr>
            <w:r>
              <w:rPr>
                <w:szCs w:val="21"/>
              </w:rPr>
              <w:t>(4)掌握常用的文本处理方法和技巧</w:t>
            </w:r>
          </w:p>
          <w:p>
            <w:pPr>
              <w:pStyle w:val="31"/>
              <w:jc w:val="both"/>
              <w:rPr>
                <w:szCs w:val="21"/>
              </w:rPr>
            </w:pPr>
            <w:r>
              <w:rPr>
                <w:szCs w:val="21"/>
              </w:rPr>
              <w:t>(5)掌握常用的表达式处理方法和技巧</w:t>
            </w:r>
          </w:p>
          <w:p>
            <w:pPr>
              <w:pStyle w:val="31"/>
              <w:jc w:val="both"/>
              <w:rPr>
                <w:szCs w:val="21"/>
              </w:rPr>
            </w:pPr>
            <w:r>
              <w:rPr>
                <w:szCs w:val="21"/>
              </w:rPr>
              <w:t>(6)理解文本与表达式的结合和应用</w:t>
            </w:r>
          </w:p>
          <w:p>
            <w:pPr>
              <w:pStyle w:val="31"/>
              <w:jc w:val="both"/>
              <w:rPr>
                <w:szCs w:val="21"/>
              </w:rPr>
            </w:pPr>
            <w:r>
              <w:rPr>
                <w:szCs w:val="21"/>
              </w:rPr>
              <w:t>(7)掌握常用的文本和表达式处理工具和库</w:t>
            </w: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rFonts w:hint="eastAsia"/>
                <w:szCs w:val="21"/>
              </w:rPr>
              <w:t>(1)</w:t>
            </w:r>
            <w:r>
              <w:rPr>
                <w:szCs w:val="21"/>
              </w:rPr>
              <w:t>掌握创建文字以及它的设置创建所需的文字动画，并能结合表达式创建动画</w:t>
            </w:r>
          </w:p>
          <w:p>
            <w:pPr>
              <w:pStyle w:val="31"/>
              <w:jc w:val="both"/>
              <w:rPr>
                <w:szCs w:val="21"/>
              </w:rPr>
            </w:pPr>
            <w:r>
              <w:rPr>
                <w:rFonts w:hint="eastAsia"/>
                <w:szCs w:val="21"/>
              </w:rPr>
              <w:t>(2)</w:t>
            </w:r>
            <w:r>
              <w:rPr>
                <w:szCs w:val="21"/>
              </w:rPr>
              <w:t>能够利用文字动画控制器创建区域文字动画</w:t>
            </w:r>
          </w:p>
          <w:p>
            <w:pPr>
              <w:pStyle w:val="31"/>
              <w:jc w:val="both"/>
              <w:rPr>
                <w:szCs w:val="21"/>
              </w:rPr>
            </w:pPr>
            <w:r>
              <w:rPr>
                <w:szCs w:val="21"/>
              </w:rPr>
              <w:t>(3)能够利用表达式制作更复杂的动画</w:t>
            </w:r>
          </w:p>
          <w:p>
            <w:pPr>
              <w:pStyle w:val="31"/>
              <w:jc w:val="both"/>
              <w:rPr>
                <w:szCs w:val="21"/>
              </w:rPr>
            </w:pPr>
            <w:r>
              <w:rPr>
                <w:rFonts w:hint="eastAsia"/>
                <w:szCs w:val="21"/>
              </w:rPr>
              <w:t>(</w:t>
            </w:r>
            <w:r>
              <w:rPr>
                <w:szCs w:val="21"/>
              </w:rPr>
              <w:t>4)掌握文本的属性</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szCs w:val="21"/>
              </w:rPr>
              <w:t>9</w:t>
            </w:r>
          </w:p>
        </w:tc>
        <w:tc>
          <w:tcPr>
            <w:tcW w:w="281" w:type="pct"/>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r>
              <w:rPr>
                <w:szCs w:val="21"/>
              </w:rPr>
              <w:t>9</w:t>
            </w:r>
          </w:p>
        </w:tc>
      </w:tr>
      <w:tr>
        <w:trPr>
          <w:gridAfter w:val="1"/>
          <w:trHeight w:val="1520"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820"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1040"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4152"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2720" w:hRule="atLeast"/>
        </w:trPr>
        <w:tc>
          <w:tcPr>
            <w:tcW w:w="219" w:type="pct"/>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4</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spacing w:before="197" w:beforeLines="50"/>
              <w:jc w:val="center"/>
              <w:rPr>
                <w:szCs w:val="21"/>
              </w:rPr>
            </w:pPr>
            <w:r>
              <w:rPr>
                <w:szCs w:val="21"/>
              </w:rPr>
              <w:t>AE基础特效</w:t>
            </w: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jc w:val="both"/>
              <w:rPr>
                <w:szCs w:val="21"/>
              </w:rPr>
            </w:pPr>
            <w:r>
              <w:rPr>
                <w:rFonts w:hint="eastAsia"/>
                <w:szCs w:val="21"/>
              </w:rPr>
              <w:t>(1)</w:t>
            </w:r>
            <w:r>
              <w:rPr>
                <w:szCs w:val="21"/>
              </w:rPr>
              <w:t>调整图层</w:t>
            </w:r>
          </w:p>
          <w:p>
            <w:pPr>
              <w:pStyle w:val="31"/>
              <w:adjustRightInd w:val="0"/>
              <w:jc w:val="both"/>
              <w:rPr>
                <w:szCs w:val="21"/>
              </w:rPr>
            </w:pPr>
            <w:r>
              <w:rPr>
                <w:rFonts w:hint="eastAsia"/>
                <w:szCs w:val="21"/>
              </w:rPr>
              <w:t>(2)</w:t>
            </w:r>
            <w:r>
              <w:rPr>
                <w:szCs w:val="21"/>
              </w:rPr>
              <w:t>特效控制面板</w:t>
            </w:r>
          </w:p>
          <w:p>
            <w:pPr>
              <w:pStyle w:val="31"/>
              <w:adjustRightInd w:val="0"/>
              <w:jc w:val="both"/>
              <w:rPr>
                <w:szCs w:val="21"/>
              </w:rPr>
            </w:pPr>
            <w:r>
              <w:rPr>
                <w:rFonts w:hint="eastAsia"/>
                <w:szCs w:val="21"/>
              </w:rPr>
              <w:t>(3)</w:t>
            </w:r>
            <w:r>
              <w:rPr>
                <w:szCs w:val="21"/>
              </w:rPr>
              <w:t>复制特效</w:t>
            </w:r>
          </w:p>
          <w:p>
            <w:pPr>
              <w:pStyle w:val="31"/>
              <w:adjustRightInd w:val="0"/>
              <w:jc w:val="both"/>
              <w:rPr>
                <w:szCs w:val="21"/>
              </w:rPr>
            </w:pPr>
            <w:r>
              <w:rPr>
                <w:szCs w:val="21"/>
              </w:rPr>
              <w:t>(4)生成特效法</w:t>
            </w:r>
          </w:p>
          <w:p>
            <w:pPr>
              <w:pStyle w:val="31"/>
              <w:adjustRightInd w:val="0"/>
              <w:jc w:val="both"/>
              <w:rPr>
                <w:rFonts w:hint="eastAsia"/>
                <w:szCs w:val="21"/>
              </w:rPr>
            </w:pPr>
            <w:r>
              <w:rPr>
                <w:szCs w:val="21"/>
              </w:rPr>
              <w:t>(5)转换颜色</w:t>
            </w:r>
          </w:p>
        </w:tc>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jc w:val="both"/>
              <w:rPr>
                <w:szCs w:val="21"/>
              </w:rPr>
            </w:pPr>
            <w:r>
              <w:rPr>
                <w:rFonts w:hint="eastAsia"/>
                <w:szCs w:val="21"/>
              </w:rPr>
              <w:t>(1)</w:t>
            </w:r>
            <w:r>
              <w:rPr>
                <w:szCs w:val="21"/>
              </w:rPr>
              <w:t>培养学生独立思考、自主学习的能力</w:t>
            </w:r>
          </w:p>
          <w:p>
            <w:pPr>
              <w:pStyle w:val="31"/>
              <w:adjustRightInd w:val="0"/>
              <w:jc w:val="both"/>
              <w:rPr>
                <w:szCs w:val="21"/>
              </w:rPr>
            </w:pPr>
            <w:r>
              <w:rPr>
                <w:rFonts w:hint="eastAsia"/>
                <w:szCs w:val="21"/>
              </w:rPr>
              <w:t>(2)</w:t>
            </w:r>
            <w:r>
              <w:rPr>
                <w:szCs w:val="21"/>
              </w:rPr>
              <w:t>培养学生分析及解决问题能力</w:t>
            </w:r>
          </w:p>
          <w:p>
            <w:pPr>
              <w:pStyle w:val="31"/>
              <w:adjustRightInd w:val="0"/>
              <w:jc w:val="both"/>
              <w:rPr>
                <w:szCs w:val="21"/>
              </w:rPr>
            </w:pPr>
            <w:r>
              <w:rPr>
                <w:rFonts w:hint="eastAsia"/>
                <w:szCs w:val="21"/>
              </w:rPr>
              <w:t>(3)</w:t>
            </w:r>
            <w:r>
              <w:rPr>
                <w:szCs w:val="21"/>
              </w:rPr>
              <w:t>培养学生语言表达、沟通交流、团队合作能力</w:t>
            </w:r>
          </w:p>
        </w:tc>
        <w:tc>
          <w:tcPr>
            <w:tcW w:w="866"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jc w:val="both"/>
              <w:rPr>
                <w:szCs w:val="21"/>
              </w:rPr>
            </w:pPr>
            <w:r>
              <w:rPr>
                <w:rFonts w:hint="eastAsia"/>
                <w:szCs w:val="21"/>
              </w:rPr>
              <w:t>(1)</w:t>
            </w:r>
            <w:r>
              <w:rPr>
                <w:szCs w:val="21"/>
              </w:rPr>
              <w:t>掌握AE软件的操作与使用</w:t>
            </w:r>
          </w:p>
          <w:p>
            <w:pPr>
              <w:pStyle w:val="31"/>
              <w:adjustRightInd w:val="0"/>
              <w:jc w:val="both"/>
              <w:rPr>
                <w:rFonts w:hint="eastAsia"/>
                <w:szCs w:val="21"/>
              </w:rPr>
            </w:pPr>
            <w:r>
              <w:rPr>
                <w:rFonts w:hint="eastAsia"/>
                <w:szCs w:val="21"/>
              </w:rPr>
              <w:t>(2)</w:t>
            </w:r>
            <w:r>
              <w:rPr>
                <w:szCs w:val="21"/>
              </w:rPr>
              <w:t>掌握常见的特效、转场等效果的使用及制作方法</w:t>
            </w: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jc w:val="both"/>
              <w:rPr>
                <w:szCs w:val="21"/>
              </w:rPr>
            </w:pPr>
            <w:r>
              <w:rPr>
                <w:rFonts w:hint="eastAsia"/>
                <w:szCs w:val="21"/>
              </w:rPr>
              <w:t>(1)</w:t>
            </w:r>
            <w:r>
              <w:rPr>
                <w:szCs w:val="21"/>
              </w:rPr>
              <w:t>能够创建特效并能对它进行编辑设置</w:t>
            </w:r>
          </w:p>
          <w:p>
            <w:pPr>
              <w:pStyle w:val="31"/>
              <w:adjustRightInd w:val="0"/>
              <w:jc w:val="both"/>
              <w:rPr>
                <w:szCs w:val="21"/>
              </w:rPr>
            </w:pPr>
            <w:r>
              <w:rPr>
                <w:rFonts w:hint="eastAsia"/>
                <w:szCs w:val="21"/>
              </w:rPr>
              <w:t>(2)</w:t>
            </w:r>
            <w:r>
              <w:rPr>
                <w:szCs w:val="21"/>
              </w:rPr>
              <w:t>能够利用stylize特效和noise grain创建视频特效</w:t>
            </w:r>
          </w:p>
          <w:p>
            <w:pPr>
              <w:pStyle w:val="31"/>
              <w:adjustRightInd w:val="0"/>
              <w:jc w:val="both"/>
              <w:rPr>
                <w:szCs w:val="21"/>
              </w:rPr>
            </w:pPr>
            <w:r>
              <w:rPr>
                <w:rFonts w:hint="eastAsia"/>
                <w:szCs w:val="21"/>
              </w:rPr>
              <w:t>(3)能够</w:t>
            </w:r>
            <w:r>
              <w:rPr>
                <w:szCs w:val="21"/>
              </w:rPr>
              <w:t>创建视频效果</w:t>
            </w:r>
          </w:p>
          <w:p>
            <w:pPr>
              <w:pStyle w:val="31"/>
              <w:adjustRightInd w:val="0"/>
              <w:jc w:val="both"/>
              <w:rPr>
                <w:szCs w:val="21"/>
              </w:rPr>
            </w:pPr>
            <w:r>
              <w:rPr>
                <w:szCs w:val="21"/>
              </w:rPr>
              <w:t>(4)</w:t>
            </w:r>
            <w:r>
              <w:rPr>
                <w:rFonts w:hint="eastAsia"/>
              </w:rPr>
              <w:t>能够</w:t>
            </w:r>
            <w:r>
              <w:rPr>
                <w:szCs w:val="21"/>
              </w:rPr>
              <w:t>够利用audio</w:t>
            </w:r>
            <w:r>
              <w:rPr>
                <w:rFonts w:hint="eastAsia"/>
                <w:szCs w:val="21"/>
              </w:rPr>
              <w:t>创</w:t>
            </w:r>
            <w:r>
              <w:rPr>
                <w:szCs w:val="21"/>
              </w:rPr>
              <w:t>建声音特效</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szCs w:val="21"/>
              </w:rPr>
              <w:t>9</w:t>
            </w:r>
          </w:p>
        </w:tc>
        <w:tc>
          <w:tcPr>
            <w:tcW w:w="281" w:type="pct"/>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r>
              <w:rPr>
                <w:szCs w:val="21"/>
              </w:rPr>
              <w:t>9</w:t>
            </w:r>
          </w:p>
        </w:tc>
      </w:tr>
      <w:tr>
        <w:trPr>
          <w:gridAfter w:val="1"/>
          <w:trHeight w:val="2080"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2170"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1960"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394"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ind w:left="114" w:leftChars="50" w:right="114" w:rightChars="50"/>
              <w:jc w:val="both"/>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1400" w:hRule="atLeast"/>
        </w:trPr>
        <w:tc>
          <w:tcPr>
            <w:tcW w:w="219" w:type="pct"/>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5</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szCs w:val="21"/>
              </w:rPr>
              <w:t>扭曲与生成特效</w:t>
            </w: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jc w:val="both"/>
              <w:rPr>
                <w:szCs w:val="21"/>
              </w:rPr>
            </w:pPr>
            <w:r>
              <w:rPr>
                <w:rFonts w:hint="eastAsia"/>
                <w:szCs w:val="21"/>
              </w:rPr>
              <w:t>(1)</w:t>
            </w:r>
            <w:r>
              <w:rPr>
                <w:szCs w:val="21"/>
              </w:rPr>
              <w:t>掌握特效的特性及应用</w:t>
            </w:r>
          </w:p>
          <w:p>
            <w:pPr>
              <w:pStyle w:val="31"/>
              <w:adjustRightInd w:val="0"/>
              <w:jc w:val="both"/>
              <w:rPr>
                <w:szCs w:val="21"/>
              </w:rPr>
            </w:pPr>
            <w:r>
              <w:rPr>
                <w:rFonts w:hint="eastAsia"/>
                <w:szCs w:val="21"/>
              </w:rPr>
              <w:t>(2)</w:t>
            </w:r>
            <w:r>
              <w:rPr>
                <w:szCs w:val="21"/>
              </w:rPr>
              <w:t>理解扭曲与生成特效结合应用的方法</w:t>
            </w:r>
          </w:p>
        </w:tc>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jc w:val="both"/>
              <w:rPr>
                <w:szCs w:val="21"/>
              </w:rPr>
            </w:pPr>
            <w:r>
              <w:rPr>
                <w:rFonts w:hint="eastAsia"/>
                <w:szCs w:val="21"/>
              </w:rPr>
              <w:t>(1)培养学生的审美能力、创作能力和解决问题的能力</w:t>
            </w:r>
          </w:p>
          <w:p>
            <w:pPr>
              <w:pStyle w:val="31"/>
              <w:adjustRightInd w:val="0"/>
              <w:jc w:val="both"/>
              <w:rPr>
                <w:szCs w:val="21"/>
              </w:rPr>
            </w:pPr>
            <w:r>
              <w:rPr>
                <w:rFonts w:hint="eastAsia"/>
                <w:szCs w:val="21"/>
              </w:rPr>
              <w:t>(2)</w:t>
            </w:r>
            <w:r>
              <w:rPr>
                <w:szCs w:val="21"/>
              </w:rPr>
              <w:t>提高学生的审美水平</w:t>
            </w:r>
          </w:p>
          <w:p>
            <w:pPr>
              <w:pStyle w:val="31"/>
              <w:adjustRightInd w:val="0"/>
              <w:jc w:val="both"/>
              <w:rPr>
                <w:szCs w:val="21"/>
              </w:rPr>
            </w:pPr>
            <w:r>
              <w:rPr>
                <w:rFonts w:hint="eastAsia"/>
                <w:szCs w:val="21"/>
              </w:rPr>
              <w:t>(3)</w:t>
            </w:r>
            <w:r>
              <w:rPr>
                <w:szCs w:val="21"/>
              </w:rPr>
              <w:t>培养学生的团队协作能力</w:t>
            </w:r>
          </w:p>
        </w:tc>
        <w:tc>
          <w:tcPr>
            <w:tcW w:w="866"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jc w:val="both"/>
              <w:rPr>
                <w:szCs w:val="21"/>
              </w:rPr>
            </w:pPr>
            <w:r>
              <w:rPr>
                <w:rFonts w:hint="eastAsia"/>
                <w:szCs w:val="21"/>
              </w:rPr>
              <w:t>(1)</w:t>
            </w:r>
            <w:r>
              <w:rPr>
                <w:szCs w:val="21"/>
              </w:rPr>
              <w:t>了解扭曲与生成特效的基本原理和实现方法</w:t>
            </w:r>
          </w:p>
          <w:p>
            <w:pPr>
              <w:pStyle w:val="31"/>
              <w:adjustRightInd w:val="0"/>
              <w:jc w:val="both"/>
              <w:rPr>
                <w:szCs w:val="21"/>
              </w:rPr>
            </w:pPr>
            <w:r>
              <w:rPr>
                <w:rFonts w:hint="eastAsia"/>
                <w:szCs w:val="21"/>
              </w:rPr>
              <w:t>(2)</w:t>
            </w:r>
            <w:r>
              <w:rPr>
                <w:rFonts w:hint="eastAsia"/>
              </w:rPr>
              <w:t>了</w:t>
            </w:r>
            <w:r>
              <w:rPr>
                <w:szCs w:val="21"/>
              </w:rPr>
              <w:t>解常见的扭曲与生成特效的应用场景和用途</w:t>
            </w:r>
          </w:p>
          <w:p>
            <w:pPr>
              <w:pStyle w:val="31"/>
              <w:adjustRightInd w:val="0"/>
              <w:jc w:val="both"/>
              <w:rPr>
                <w:szCs w:val="21"/>
              </w:rPr>
            </w:pPr>
            <w:r>
              <w:rPr>
                <w:rFonts w:hint="eastAsia"/>
                <w:szCs w:val="21"/>
              </w:rPr>
              <w:t>(3)</w:t>
            </w:r>
            <w:r>
              <w:rPr>
                <w:szCs w:val="21"/>
              </w:rPr>
              <w:t>掌握使AE中的其他特效工具和插件来辅助实现扭曲与生成特效的方法</w:t>
            </w: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adjustRightInd w:val="0"/>
              <w:jc w:val="both"/>
              <w:rPr>
                <w:szCs w:val="21"/>
              </w:rPr>
            </w:pPr>
            <w:r>
              <w:rPr>
                <w:rFonts w:hint="eastAsia"/>
                <w:szCs w:val="21"/>
              </w:rPr>
              <w:t>(1)</w:t>
            </w:r>
            <w:r>
              <w:rPr>
                <w:szCs w:val="21"/>
              </w:rPr>
              <w:t>能够利用扭曲和生成创建视频或图像特效</w:t>
            </w:r>
          </w:p>
          <w:p>
            <w:pPr>
              <w:pStyle w:val="31"/>
              <w:adjustRightInd w:val="0"/>
              <w:jc w:val="both"/>
              <w:rPr>
                <w:szCs w:val="21"/>
              </w:rPr>
            </w:pPr>
            <w:r>
              <w:rPr>
                <w:rFonts w:hint="eastAsia"/>
                <w:szCs w:val="21"/>
              </w:rPr>
              <w:t>(2)</w:t>
            </w:r>
            <w:r>
              <w:rPr>
                <w:szCs w:val="21"/>
              </w:rPr>
              <w:t>能够利用扭曲制作常用的扭曲效果</w:t>
            </w:r>
          </w:p>
          <w:p>
            <w:pPr>
              <w:pStyle w:val="31"/>
              <w:adjustRightInd w:val="0"/>
              <w:jc w:val="both"/>
              <w:rPr>
                <w:szCs w:val="21"/>
              </w:rPr>
            </w:pPr>
            <w:r>
              <w:rPr>
                <w:rFonts w:hint="eastAsia"/>
                <w:szCs w:val="21"/>
              </w:rPr>
              <w:t>(3)</w:t>
            </w:r>
            <w:r>
              <w:rPr>
                <w:szCs w:val="21"/>
              </w:rPr>
              <w:t>能够利用生成制作常用的生成特效</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szCs w:val="21"/>
              </w:rPr>
              <w:t>9</w:t>
            </w:r>
          </w:p>
        </w:tc>
        <w:tc>
          <w:tcPr>
            <w:tcW w:w="281" w:type="pct"/>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r>
              <w:rPr>
                <w:szCs w:val="21"/>
              </w:rPr>
              <w:t>9</w:t>
            </w:r>
          </w:p>
        </w:tc>
      </w:tr>
      <w:tr>
        <w:trPr>
          <w:gridAfter w:val="1"/>
          <w:trHeight w:val="1400"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1400"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1400"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2344"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394"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394" w:hRule="atLeast"/>
        </w:trPr>
        <w:tc>
          <w:tcPr>
            <w:tcW w:w="219" w:type="pct"/>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6</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bookmarkStart w:id="8" w:name="OLE_LINK9"/>
            <w:bookmarkStart w:id="9" w:name="OLE_LINK10"/>
            <w:r>
              <w:rPr>
                <w:szCs w:val="21"/>
              </w:rPr>
              <w:t>外挂插件</w:t>
            </w:r>
            <w:bookmarkEnd w:id="8"/>
            <w:bookmarkEnd w:id="9"/>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szCs w:val="21"/>
              </w:rPr>
              <w:t>(1)了解插件的基本属性和风格</w:t>
            </w:r>
          </w:p>
          <w:p>
            <w:pPr>
              <w:pStyle w:val="31"/>
              <w:jc w:val="both"/>
              <w:rPr>
                <w:szCs w:val="21"/>
              </w:rPr>
            </w:pPr>
            <w:r>
              <w:rPr>
                <w:szCs w:val="21"/>
              </w:rPr>
              <w:t>(2)</w:t>
            </w:r>
            <w:r>
              <w:rPr>
                <w:rFonts w:ascii="Segoe UI" w:hAnsi="Segoe UI" w:cs="Segoe UI"/>
                <w:color w:val="1E1F24"/>
                <w:shd w:val="clear" w:color="auto" w:fill="FFFFFF"/>
              </w:rPr>
              <w:t>掌握插件的安装方法</w:t>
            </w:r>
          </w:p>
          <w:p>
            <w:pPr>
              <w:pStyle w:val="31"/>
              <w:jc w:val="both"/>
              <w:rPr>
                <w:rFonts w:ascii="Segoe UI" w:hAnsi="Segoe UI" w:cs="Segoe UI"/>
                <w:color w:val="1E1F24"/>
                <w:shd w:val="clear" w:color="auto" w:fill="FFFFFF"/>
              </w:rPr>
            </w:pPr>
            <w:r>
              <w:rPr>
                <w:szCs w:val="21"/>
              </w:rPr>
              <w:t>(3)</w:t>
            </w:r>
            <w:r>
              <w:rPr>
                <w:rFonts w:ascii="Segoe UI" w:hAnsi="Segoe UI" w:cs="Segoe UI"/>
                <w:color w:val="1E1F24"/>
                <w:shd w:val="clear" w:color="auto" w:fill="FFFFFF"/>
              </w:rPr>
              <w:t>总结插件使用的常见问题和解决方案</w:t>
            </w:r>
          </w:p>
          <w:p>
            <w:pPr>
              <w:pStyle w:val="31"/>
              <w:jc w:val="both"/>
              <w:rPr>
                <w:szCs w:val="21"/>
              </w:rPr>
            </w:pPr>
            <w:r>
              <w:rPr>
                <w:szCs w:val="21"/>
              </w:rPr>
              <w:t>(4)实例演示插件的使用方法，并讲解使用过程中常用的功能和技巧</w:t>
            </w:r>
          </w:p>
          <w:p>
            <w:pPr>
              <w:pStyle w:val="31"/>
              <w:jc w:val="both"/>
              <w:rPr>
                <w:szCs w:val="21"/>
              </w:rPr>
            </w:pPr>
          </w:p>
        </w:tc>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rFonts w:hint="eastAsia"/>
                <w:szCs w:val="21"/>
              </w:rPr>
              <w:t>(1)</w:t>
            </w:r>
            <w:r>
              <w:rPr>
                <w:szCs w:val="21"/>
              </w:rPr>
              <w:t>具备创新和拓展的能力，能够通过研究和实践，探索插件的高级功能和技巧</w:t>
            </w:r>
          </w:p>
          <w:p>
            <w:pPr>
              <w:pStyle w:val="31"/>
              <w:jc w:val="both"/>
              <w:rPr>
                <w:szCs w:val="21"/>
              </w:rPr>
            </w:pPr>
            <w:r>
              <w:rPr>
                <w:szCs w:val="21"/>
              </w:rPr>
              <w:t>(2)</w:t>
            </w:r>
            <w:r>
              <w:rPr>
                <w:rFonts w:ascii="Segoe UI" w:hAnsi="Segoe UI" w:cs="Segoe UI"/>
                <w:color w:val="1E1F24"/>
                <w:shd w:val="clear" w:color="auto" w:fill="FFFFFF"/>
              </w:rPr>
              <w:t>具备分析和解决插件使用过程中遇到问题的能力</w:t>
            </w:r>
          </w:p>
          <w:p>
            <w:pPr>
              <w:pStyle w:val="31"/>
              <w:jc w:val="both"/>
              <w:rPr>
                <w:szCs w:val="21"/>
              </w:rPr>
            </w:pPr>
            <w:r>
              <w:rPr>
                <w:szCs w:val="21"/>
              </w:rPr>
              <w:t>(3)掌握插件的基本功能和常用技巧，能够熟练地使用插件完成各种任务</w:t>
            </w:r>
          </w:p>
          <w:p>
            <w:pPr>
              <w:pStyle w:val="31"/>
              <w:jc w:val="both"/>
              <w:rPr>
                <w:szCs w:val="21"/>
              </w:rPr>
            </w:pPr>
            <w:r>
              <w:rPr>
                <w:szCs w:val="21"/>
              </w:rPr>
              <w:t>(4)培养学生的自信心和自我学习能力</w:t>
            </w:r>
          </w:p>
        </w:tc>
        <w:tc>
          <w:tcPr>
            <w:tcW w:w="866"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rFonts w:hint="eastAsia"/>
                <w:szCs w:val="21"/>
              </w:rPr>
              <w:t>(1)</w:t>
            </w:r>
            <w:r>
              <w:rPr>
                <w:szCs w:val="21"/>
              </w:rPr>
              <w:t>了解AE插件的基本概念和分类</w:t>
            </w:r>
          </w:p>
          <w:p>
            <w:pPr>
              <w:pStyle w:val="31"/>
              <w:jc w:val="both"/>
              <w:rPr>
                <w:szCs w:val="21"/>
              </w:rPr>
            </w:pPr>
            <w:r>
              <w:rPr>
                <w:rFonts w:hint="eastAsia"/>
                <w:szCs w:val="21"/>
              </w:rPr>
              <w:t>(2</w:t>
            </w:r>
            <w:r>
              <w:rPr>
                <w:szCs w:val="21"/>
              </w:rPr>
              <w:t>)掌握AE插件的安装方法</w:t>
            </w:r>
          </w:p>
          <w:p>
            <w:pPr>
              <w:pStyle w:val="31"/>
              <w:jc w:val="both"/>
              <w:rPr>
                <w:szCs w:val="21"/>
              </w:rPr>
            </w:pPr>
            <w:r>
              <w:rPr>
                <w:rFonts w:hint="eastAsia"/>
                <w:szCs w:val="21"/>
              </w:rPr>
              <w:t>(3)</w:t>
            </w:r>
            <w:r>
              <w:rPr>
                <w:szCs w:val="21"/>
              </w:rPr>
              <w:t>掌握AE插件的基本功能和参数设置</w:t>
            </w:r>
          </w:p>
          <w:p>
            <w:pPr>
              <w:pStyle w:val="31"/>
              <w:jc w:val="both"/>
              <w:rPr>
                <w:szCs w:val="21"/>
              </w:rPr>
            </w:pPr>
            <w:r>
              <w:rPr>
                <w:szCs w:val="21"/>
              </w:rPr>
              <w:t>(4)了解AE插件的常见问题和使用技巧</w:t>
            </w: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both"/>
              <w:rPr>
                <w:szCs w:val="21"/>
              </w:rPr>
            </w:pPr>
            <w:r>
              <w:rPr>
                <w:rFonts w:hint="eastAsia"/>
                <w:szCs w:val="21"/>
              </w:rPr>
              <w:t>(1)</w:t>
            </w:r>
            <w:r>
              <w:rPr>
                <w:szCs w:val="21"/>
              </w:rPr>
              <w:t>熟悉常用的外挂插件</w:t>
            </w:r>
          </w:p>
          <w:p>
            <w:pPr>
              <w:pStyle w:val="31"/>
              <w:jc w:val="both"/>
              <w:rPr>
                <w:szCs w:val="21"/>
              </w:rPr>
            </w:pPr>
            <w:r>
              <w:rPr>
                <w:rFonts w:hint="eastAsia"/>
                <w:szCs w:val="21"/>
              </w:rPr>
              <w:t>(2)</w:t>
            </w:r>
            <w:r>
              <w:rPr>
                <w:szCs w:val="21"/>
              </w:rPr>
              <w:t>能够利用表达式制作更复杂的动画</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szCs w:val="21"/>
              </w:rPr>
              <w:t>9</w:t>
            </w:r>
          </w:p>
        </w:tc>
        <w:tc>
          <w:tcPr>
            <w:tcW w:w="281" w:type="pct"/>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r>
              <w:rPr>
                <w:szCs w:val="21"/>
              </w:rPr>
              <w:t>9</w:t>
            </w:r>
          </w:p>
        </w:tc>
      </w:tr>
      <w:tr>
        <w:trPr>
          <w:gridAfter w:val="1"/>
          <w:trHeight w:val="394" w:hRule="atLeast"/>
        </w:trPr>
        <w:tc>
          <w:tcPr>
            <w:tcW w:w="219" w:type="pct"/>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80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both"/>
              <w:rPr>
                <w:szCs w:val="21"/>
              </w:rPr>
            </w:pPr>
          </w:p>
        </w:tc>
        <w:tc>
          <w:tcPr>
            <w:tcW w:w="822"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both"/>
              <w:rPr>
                <w:szCs w:val="21"/>
              </w:rPr>
            </w:pPr>
          </w:p>
        </w:tc>
        <w:tc>
          <w:tcPr>
            <w:tcW w:w="866"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both"/>
              <w:rPr>
                <w:szCs w:val="21"/>
              </w:rPr>
            </w:pPr>
          </w:p>
        </w:tc>
        <w:tc>
          <w:tcPr>
            <w:tcW w:w="84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ind w:right="114" w:rightChars="50"/>
              <w:jc w:val="both"/>
              <w:rPr>
                <w:szCs w:val="21"/>
              </w:rPr>
            </w:pPr>
          </w:p>
        </w:tc>
        <w:tc>
          <w:tcPr>
            <w:tcW w:w="278"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trHeight w:val="394" w:hRule="atLeast"/>
        </w:trPr>
        <w:tc>
          <w:tcPr>
            <w:tcW w:w="219" w:type="pct"/>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80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both"/>
              <w:rPr>
                <w:szCs w:val="21"/>
              </w:rPr>
            </w:pPr>
          </w:p>
        </w:tc>
        <w:tc>
          <w:tcPr>
            <w:tcW w:w="822"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both"/>
              <w:rPr>
                <w:szCs w:val="21"/>
              </w:rPr>
            </w:pPr>
          </w:p>
        </w:tc>
        <w:tc>
          <w:tcPr>
            <w:tcW w:w="866"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both"/>
              <w:rPr>
                <w:szCs w:val="21"/>
              </w:rPr>
            </w:pPr>
          </w:p>
        </w:tc>
        <w:tc>
          <w:tcPr>
            <w:tcW w:w="840"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ind w:right="114" w:rightChars="50"/>
              <w:jc w:val="both"/>
              <w:rPr>
                <w:szCs w:val="21"/>
              </w:rPr>
            </w:pPr>
          </w:p>
        </w:tc>
        <w:tc>
          <w:tcPr>
            <w:tcW w:w="278"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c>
          <w:p>
            <w:pPr>
              <w:widowControl/>
              <w:ind w:firstLine="0" w:firstLineChars="0"/>
            </w:pPr>
            <w:r>
              <w:tab/>
            </w:r>
            <w:r>
              <w:tab/>
            </w:r>
          </w:p>
        </w:tc>
      </w:tr>
      <w:tr>
        <w:trPr>
          <w:gridAfter w:val="1"/>
          <w:trHeight w:val="3449" w:hRule="atLeast"/>
        </w:trPr>
        <w:tc>
          <w:tcPr>
            <w:tcW w:w="219" w:type="pct"/>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281" w:type="pct"/>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p>
        </w:tc>
      </w:tr>
      <w:tr>
        <w:trPr>
          <w:gridAfter w:val="1"/>
          <w:trHeight w:val="275" w:hRule="atLeast"/>
        </w:trPr>
        <w:tc>
          <w:tcPr>
            <w:tcW w:w="219" w:type="pc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8</w:t>
            </w:r>
          </w:p>
        </w:tc>
        <w:tc>
          <w:tcPr>
            <w:tcW w:w="894" w:type="pc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合计</w:t>
            </w:r>
          </w:p>
        </w:tc>
        <w:tc>
          <w:tcPr>
            <w:tcW w:w="800" w:type="pc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822" w:type="pc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rPr>
                <w:szCs w:val="21"/>
              </w:rPr>
            </w:pPr>
          </w:p>
        </w:tc>
        <w:tc>
          <w:tcPr>
            <w:tcW w:w="866" w:type="pc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rPr>
                <w:szCs w:val="21"/>
              </w:rPr>
            </w:pPr>
          </w:p>
        </w:tc>
        <w:tc>
          <w:tcPr>
            <w:tcW w:w="840" w:type="pc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rPr>
                <w:szCs w:val="21"/>
              </w:rPr>
            </w:pPr>
          </w:p>
        </w:tc>
        <w:tc>
          <w:tcPr>
            <w:tcW w:w="278" w:type="pc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szCs w:val="21"/>
              </w:rPr>
            </w:pPr>
            <w:r>
              <w:rPr>
                <w:szCs w:val="21"/>
              </w:rPr>
              <w:t>54</w:t>
            </w:r>
          </w:p>
        </w:tc>
        <w:tc>
          <w:tcPr>
            <w:tcW w:w="281" w:type="pc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szCs w:val="21"/>
              </w:rPr>
            </w:pPr>
            <w:r>
              <w:rPr>
                <w:szCs w:val="21"/>
              </w:rPr>
              <w:t>54</w:t>
            </w:r>
          </w:p>
        </w:tc>
      </w:tr>
    </w:tbl>
    <w:p>
      <w:pPr>
        <w:ind w:firstLine="454"/>
      </w:pPr>
      <w:bookmarkStart w:id="10" w:name="_Toc144476173"/>
    </w:p>
    <w:p>
      <w:pPr>
        <w:ind w:firstLine="454"/>
      </w:pPr>
      <w:r>
        <w:rPr>
          <w:rFonts w:hint="eastAsia"/>
        </w:rPr>
        <w:t>六、考核标准与方式设计</w:t>
      </w:r>
      <w:bookmarkEnd w:id="10"/>
    </w:p>
    <w:p>
      <w:pPr>
        <w:ind w:firstLine="454"/>
      </w:pPr>
      <w:bookmarkStart w:id="11" w:name="_Hlk140356650"/>
      <w:bookmarkStart w:id="12" w:name="_Hlk140358302"/>
      <w:r>
        <w:rPr>
          <w:rFonts w:hint="eastAsia"/>
        </w:rPr>
        <w:t>（一）考核标准</w:t>
      </w:r>
    </w:p>
    <w:p>
      <w:pPr>
        <w:ind w:firstLine="454"/>
      </w:pPr>
      <w:r>
        <w:rPr>
          <w:rFonts w:hint="eastAsia"/>
        </w:rPr>
        <w:t>课程考核标准依据课程目标建立课程考核的“应知”“应会”体系，</w:t>
      </w:r>
      <w:bookmarkEnd w:id="11"/>
      <w:r>
        <w:rPr>
          <w:rFonts w:hint="eastAsia"/>
        </w:rPr>
        <w:t>详见表2。</w:t>
      </w:r>
    </w:p>
    <w:p>
      <w:pPr>
        <w:ind w:firstLine="454"/>
        <w:jc w:val="center"/>
      </w:pPr>
      <w:bookmarkStart w:id="13" w:name="_Hlk140356725"/>
      <w:r>
        <w:rPr>
          <w:rFonts w:hint="eastAsia"/>
        </w:rPr>
        <w:t>表2：课程考核标准表</w:t>
      </w:r>
      <w:bookmarkEnd w:id="12"/>
      <w:bookmarkEnd w:id="13"/>
    </w:p>
    <w:tbl>
      <w:tblPr>
        <w:tblStyle w:val="23"/>
        <w:tblW w:w="9320" w:type="dxa"/>
        <w:tblInd w:w="0" w:type="dxa"/>
        <w:tblLayout w:type="autofit"/>
        <w:tblCellMar>
          <w:top w:w="0" w:type="dxa"/>
          <w:left w:w="0" w:type="dxa"/>
          <w:bottom w:w="0" w:type="dxa"/>
          <w:right w:w="0" w:type="dxa"/>
        </w:tblCellMar>
      </w:tblPr>
      <w:tblGrid>
        <w:gridCol w:w="990"/>
        <w:gridCol w:w="1570"/>
        <w:gridCol w:w="3490"/>
        <w:gridCol w:w="3270"/>
      </w:tblGrid>
      <w:tr>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szCs w:val="21"/>
              </w:rPr>
            </w:pPr>
            <w:r>
              <w:rPr>
                <w:rFonts w:hint="eastAsia"/>
                <w:szCs w:val="21"/>
              </w:rPr>
              <w:t>应会</w:t>
            </w:r>
          </w:p>
        </w:tc>
      </w:tr>
      <w:tr>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szCs w:val="21"/>
              </w:rPr>
            </w:pPr>
          </w:p>
        </w:tc>
      </w:tr>
      <w:tr>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szCs w:val="21"/>
              </w:rPr>
              <w:t>关键帧动画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szCs w:val="21"/>
              </w:rPr>
            </w:pPr>
            <w:r>
              <w:rPr>
                <w:szCs w:val="21"/>
              </w:rPr>
              <w:t>(1)关键帧的概念和基本原理</w:t>
            </w:r>
          </w:p>
          <w:p>
            <w:pPr>
              <w:pStyle w:val="31"/>
              <w:rPr>
                <w:szCs w:val="21"/>
              </w:rPr>
            </w:pPr>
            <w:r>
              <w:rPr>
                <w:rFonts w:hint="eastAsia"/>
                <w:szCs w:val="21"/>
              </w:rPr>
              <w:t>(2)</w:t>
            </w:r>
            <w:r>
              <w:rPr>
                <w:szCs w:val="21"/>
              </w:rPr>
              <w:t>关键帧的交互性和响应性</w:t>
            </w:r>
          </w:p>
          <w:p>
            <w:pPr>
              <w:pStyle w:val="31"/>
              <w:rPr>
                <w:szCs w:val="21"/>
              </w:rPr>
            </w:pPr>
            <w:r>
              <w:rPr>
                <w:rFonts w:hint="eastAsia"/>
                <w:szCs w:val="21"/>
              </w:rPr>
              <w:t>(3)</w:t>
            </w:r>
            <w:r>
              <w:t>关键帧</w:t>
            </w:r>
            <w:r>
              <w:rPr>
                <w:rFonts w:hint="eastAsia"/>
              </w:rPr>
              <w:t>的</w:t>
            </w:r>
            <w:r>
              <w:rPr>
                <w:szCs w:val="21"/>
              </w:rPr>
              <w:t>时间轴控制</w:t>
            </w:r>
          </w:p>
          <w:p>
            <w:pPr>
              <w:pStyle w:val="31"/>
              <w:rPr>
                <w:rFonts w:hint="eastAsia"/>
                <w:szCs w:val="21"/>
              </w:rPr>
            </w:pPr>
            <w:r>
              <w:rPr>
                <w:rFonts w:hint="eastAsia"/>
                <w:szCs w:val="21"/>
              </w:rPr>
              <w:t>(4)</w:t>
            </w:r>
            <w:r>
              <w:rPr>
                <w:szCs w:val="21"/>
              </w:rPr>
              <w:t>关键帧的</w:t>
            </w:r>
            <w:r>
              <w:rPr>
                <w:rFonts w:hint="eastAsia"/>
                <w:szCs w:val="21"/>
              </w:rPr>
              <w:t>创建和使用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szCs w:val="21"/>
              </w:rPr>
            </w:pPr>
            <w:r>
              <w:rPr>
                <w:rFonts w:hint="eastAsia"/>
                <w:szCs w:val="21"/>
              </w:rPr>
              <w:t>(1)</w:t>
            </w:r>
            <w:r>
              <w:rPr>
                <w:szCs w:val="21"/>
              </w:rPr>
              <w:t>关键帧的使用方法</w:t>
            </w:r>
          </w:p>
          <w:p>
            <w:pPr>
              <w:pStyle w:val="31"/>
              <w:rPr>
                <w:rFonts w:hint="eastAsia"/>
                <w:szCs w:val="21"/>
              </w:rPr>
            </w:pPr>
            <w:r>
              <w:rPr>
                <w:rFonts w:hint="eastAsia"/>
                <w:szCs w:val="21"/>
              </w:rPr>
              <w:t>(2)</w:t>
            </w:r>
            <w:r>
              <w:rPr>
                <w:rFonts w:hint="eastAsia"/>
              </w:rPr>
              <w:t>利用</w:t>
            </w:r>
            <w:r>
              <w:rPr>
                <w:szCs w:val="21"/>
              </w:rPr>
              <w:t>关键帧技术进行动画设计和制作</w:t>
            </w:r>
          </w:p>
          <w:p>
            <w:pPr>
              <w:pStyle w:val="31"/>
              <w:rPr>
                <w:szCs w:val="21"/>
              </w:rPr>
            </w:pPr>
            <w:r>
              <w:rPr>
                <w:rFonts w:hint="eastAsia"/>
                <w:szCs w:val="21"/>
              </w:rPr>
              <w:t>(3)利用关</w:t>
            </w:r>
            <w:r>
              <w:rPr>
                <w:szCs w:val="21"/>
              </w:rPr>
              <w:t>键帧技术实现动画的特殊效果</w:t>
            </w:r>
          </w:p>
        </w:tc>
      </w:tr>
      <w:tr>
        <w:trPr>
          <w:trHeight w:val="405"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szCs w:val="21"/>
              </w:rPr>
              <w:t>层与遮罩</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r>
              <w:rPr>
                <w:szCs w:val="21"/>
              </w:rPr>
              <w:t>(1)遮罩</w:t>
            </w:r>
            <w:r>
              <w:rPr>
                <w:rFonts w:hint="eastAsia"/>
                <w:szCs w:val="21"/>
              </w:rPr>
              <w:t>与层的</w:t>
            </w:r>
            <w:r>
              <w:rPr>
                <w:szCs w:val="21"/>
              </w:rPr>
              <w:t>概念</w:t>
            </w:r>
          </w:p>
          <w:p>
            <w:pPr>
              <w:pStyle w:val="31"/>
              <w:rPr>
                <w:szCs w:val="21"/>
              </w:rPr>
            </w:pPr>
            <w:r>
              <w:rPr>
                <w:rFonts w:hint="eastAsia"/>
                <w:szCs w:val="21"/>
              </w:rPr>
              <w:t>(2)</w:t>
            </w:r>
            <w:r>
              <w:rPr>
                <w:szCs w:val="21"/>
              </w:rPr>
              <w:t>遮罩</w:t>
            </w:r>
            <w:r>
              <w:rPr>
                <w:rFonts w:hint="eastAsia"/>
                <w:szCs w:val="21"/>
              </w:rPr>
              <w:t>与层</w:t>
            </w:r>
            <w:r>
              <w:rPr>
                <w:szCs w:val="21"/>
              </w:rPr>
              <w:t>的创建方法</w:t>
            </w:r>
          </w:p>
          <w:p>
            <w:pPr>
              <w:pStyle w:val="31"/>
              <w:rPr>
                <w:szCs w:val="21"/>
              </w:rPr>
            </w:pPr>
            <w:r>
              <w:rPr>
                <w:rFonts w:hint="eastAsia"/>
                <w:szCs w:val="21"/>
              </w:rPr>
              <w:t>(3)</w:t>
            </w:r>
            <w:r>
              <w:rPr>
                <w:szCs w:val="21"/>
              </w:rPr>
              <w:t>遮罩的颜色</w:t>
            </w:r>
          </w:p>
          <w:p>
            <w:pPr>
              <w:pStyle w:val="31"/>
              <w:rPr>
                <w:szCs w:val="21"/>
              </w:rPr>
            </w:pPr>
            <w:r>
              <w:rPr>
                <w:rFonts w:hint="eastAsia"/>
                <w:szCs w:val="21"/>
              </w:rPr>
              <w:t>(4)</w:t>
            </w:r>
            <w:r>
              <w:rPr>
                <w:szCs w:val="21"/>
              </w:rPr>
              <w:t>遮罩的编辑</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szCs w:val="21"/>
              </w:rPr>
            </w:pPr>
            <w:r>
              <w:rPr>
                <w:rFonts w:hint="eastAsia"/>
                <w:szCs w:val="21"/>
              </w:rPr>
              <w:t>(1)</w:t>
            </w:r>
            <w:r>
              <w:rPr>
                <w:szCs w:val="21"/>
              </w:rPr>
              <w:t>遮罩与层的结合使用</w:t>
            </w:r>
          </w:p>
          <w:p>
            <w:pPr>
              <w:pStyle w:val="31"/>
              <w:rPr>
                <w:szCs w:val="21"/>
              </w:rPr>
            </w:pPr>
            <w:r>
              <w:rPr>
                <w:rFonts w:hint="eastAsia"/>
                <w:szCs w:val="21"/>
              </w:rPr>
              <w:t>(2)</w:t>
            </w:r>
            <w:r>
              <w:rPr>
                <w:szCs w:val="21"/>
              </w:rPr>
              <w:t>遮罩</w:t>
            </w:r>
            <w:r>
              <w:rPr>
                <w:rFonts w:hint="eastAsia"/>
                <w:szCs w:val="21"/>
              </w:rPr>
              <w:t>和层</w:t>
            </w:r>
            <w:r>
              <w:rPr>
                <w:szCs w:val="21"/>
              </w:rPr>
              <w:t>的应用场景</w:t>
            </w:r>
          </w:p>
          <w:p>
            <w:pPr>
              <w:pStyle w:val="31"/>
              <w:rPr>
                <w:szCs w:val="21"/>
              </w:rPr>
            </w:pPr>
            <w:r>
              <w:rPr>
                <w:rFonts w:hint="eastAsia"/>
                <w:szCs w:val="21"/>
              </w:rPr>
              <w:t>(3)</w:t>
            </w:r>
            <w:r>
              <w:rPr>
                <w:szCs w:val="21"/>
              </w:rPr>
              <w:t>创建和应用遮罩</w:t>
            </w:r>
          </w:p>
          <w:p>
            <w:pPr>
              <w:pStyle w:val="31"/>
              <w:rPr>
                <w:szCs w:val="21"/>
              </w:rPr>
            </w:pPr>
            <w:r>
              <w:rPr>
                <w:rFonts w:hint="eastAsia"/>
                <w:szCs w:val="21"/>
              </w:rPr>
              <w:t>(</w:t>
            </w:r>
            <w:r>
              <w:rPr>
                <w:szCs w:val="21"/>
              </w:rPr>
              <w:t>4)调整遮罩的色彩</w:t>
            </w:r>
          </w:p>
          <w:p>
            <w:pPr>
              <w:pStyle w:val="31"/>
              <w:rPr>
                <w:szCs w:val="21"/>
              </w:rPr>
            </w:pPr>
            <w:r>
              <w:rPr>
                <w:szCs w:val="21"/>
              </w:rPr>
              <w:t>(5)优化和调整遮罩</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szCs w:val="21"/>
              </w:rPr>
              <w:t>文本与表达式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r>
              <w:rPr>
                <w:szCs w:val="21"/>
              </w:rPr>
              <w:t>(1)文本层概</w:t>
            </w:r>
          </w:p>
          <w:p>
            <w:pPr>
              <w:pStyle w:val="31"/>
              <w:rPr>
                <w:szCs w:val="21"/>
              </w:rPr>
            </w:pPr>
            <w:r>
              <w:rPr>
                <w:szCs w:val="21"/>
              </w:rPr>
              <w:t>(2)文本属性</w:t>
            </w:r>
          </w:p>
          <w:p>
            <w:pPr>
              <w:pStyle w:val="31"/>
              <w:rPr>
                <w:szCs w:val="21"/>
              </w:rPr>
            </w:pPr>
            <w:r>
              <w:rPr>
                <w:szCs w:val="21"/>
              </w:rPr>
              <w:t>(3)表达式概念</w:t>
            </w:r>
          </w:p>
          <w:p>
            <w:pPr>
              <w:pStyle w:val="31"/>
              <w:rPr>
                <w:rFonts w:hint="eastAsia"/>
                <w:szCs w:val="21"/>
              </w:rPr>
            </w:pPr>
            <w:r>
              <w:rPr>
                <w:szCs w:val="21"/>
              </w:rPr>
              <w:t>(4)表达式语法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szCs w:val="21"/>
              </w:rPr>
            </w:pPr>
            <w:r>
              <w:rPr>
                <w:rFonts w:hint="eastAsia"/>
                <w:szCs w:val="21"/>
              </w:rPr>
              <w:t>(1)</w:t>
            </w:r>
            <w:r>
              <w:rPr>
                <w:szCs w:val="21"/>
              </w:rPr>
              <w:t>创建和编辑文本层</w:t>
            </w:r>
          </w:p>
          <w:p>
            <w:pPr>
              <w:pStyle w:val="31"/>
              <w:rPr>
                <w:szCs w:val="21"/>
              </w:rPr>
            </w:pPr>
            <w:r>
              <w:rPr>
                <w:rFonts w:hint="eastAsia"/>
                <w:szCs w:val="21"/>
              </w:rPr>
              <w:t>(2)</w:t>
            </w:r>
            <w:r>
              <w:t>应用文本动画</w:t>
            </w:r>
          </w:p>
          <w:p>
            <w:pPr>
              <w:pStyle w:val="31"/>
              <w:rPr>
                <w:szCs w:val="21"/>
              </w:rPr>
            </w:pPr>
            <w:r>
              <w:rPr>
                <w:rFonts w:hint="eastAsia"/>
                <w:szCs w:val="21"/>
              </w:rPr>
              <w:t>(3)</w:t>
            </w:r>
            <w:r>
              <w:rPr>
                <w:szCs w:val="21"/>
              </w:rPr>
              <w:t>内置函数</w:t>
            </w:r>
          </w:p>
          <w:p>
            <w:pPr>
              <w:pStyle w:val="31"/>
              <w:rPr>
                <w:rFonts w:hint="eastAsia"/>
                <w:szCs w:val="21"/>
              </w:rPr>
            </w:pPr>
            <w:r>
              <w:rPr>
                <w:rFonts w:hint="eastAsia"/>
                <w:szCs w:val="21"/>
              </w:rPr>
              <w:t>(</w:t>
            </w:r>
            <w:r>
              <w:rPr>
                <w:szCs w:val="21"/>
              </w:rPr>
              <w:t>4)编写自定义函数</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szCs w:val="21"/>
              </w:rPr>
              <w:t>AE基础特效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r>
              <w:rPr>
                <w:szCs w:val="21"/>
              </w:rPr>
              <w:t>(1)特效面板</w:t>
            </w:r>
          </w:p>
          <w:p>
            <w:pPr>
              <w:pStyle w:val="31"/>
              <w:rPr>
                <w:szCs w:val="21"/>
              </w:rPr>
            </w:pPr>
            <w:r>
              <w:rPr>
                <w:rFonts w:hint="eastAsia"/>
                <w:szCs w:val="21"/>
              </w:rPr>
              <w:t>(2)</w:t>
            </w:r>
            <w:r>
              <w:rPr>
                <w:szCs w:val="21"/>
              </w:rPr>
              <w:t>基本特效的运用</w:t>
            </w:r>
          </w:p>
          <w:p>
            <w:pPr>
              <w:pStyle w:val="31"/>
              <w:rPr>
                <w:szCs w:val="21"/>
              </w:rPr>
            </w:pPr>
            <w:r>
              <w:rPr>
                <w:rFonts w:hint="eastAsia"/>
                <w:szCs w:val="21"/>
              </w:rPr>
              <w:t>(3)</w:t>
            </w:r>
            <w:r>
              <w:rPr>
                <w:szCs w:val="21"/>
              </w:rPr>
              <w:t>文字特效</w:t>
            </w:r>
          </w:p>
          <w:p>
            <w:pPr>
              <w:pStyle w:val="31"/>
              <w:rPr>
                <w:szCs w:val="21"/>
              </w:rPr>
            </w:pPr>
            <w:r>
              <w:rPr>
                <w:szCs w:val="21"/>
              </w:rPr>
              <w:t>(4)形状图层和遮罩</w:t>
            </w:r>
          </w:p>
          <w:p>
            <w:pPr>
              <w:pStyle w:val="31"/>
              <w:rPr>
                <w:szCs w:val="21"/>
              </w:rPr>
            </w:pPr>
            <w:r>
              <w:rPr>
                <w:szCs w:val="21"/>
              </w:rPr>
              <w:t>(5)音频和动画控制</w:t>
            </w:r>
          </w:p>
          <w:p>
            <w:pPr>
              <w:pStyle w:val="31"/>
              <w:rPr>
                <w:rFonts w:hint="eastAsia"/>
                <w:szCs w:val="21"/>
              </w:rPr>
            </w:pPr>
            <w:r>
              <w:rPr>
                <w:szCs w:val="21"/>
              </w:rPr>
              <w:t>(6)渲染和输出</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szCs w:val="21"/>
              </w:rPr>
            </w:pPr>
            <w:r>
              <w:rPr>
                <w:rFonts w:hint="eastAsia"/>
                <w:szCs w:val="21"/>
              </w:rPr>
              <w:t>(1)特效的概念</w:t>
            </w:r>
          </w:p>
          <w:p>
            <w:pPr>
              <w:pStyle w:val="31"/>
              <w:rPr>
                <w:szCs w:val="21"/>
              </w:rPr>
            </w:pPr>
            <w:r>
              <w:rPr>
                <w:rFonts w:hint="eastAsia"/>
                <w:szCs w:val="21"/>
              </w:rPr>
              <w:t>(2)特效的类型</w:t>
            </w:r>
          </w:p>
          <w:p>
            <w:pPr>
              <w:pStyle w:val="31"/>
              <w:rPr>
                <w:rFonts w:hint="eastAsia"/>
                <w:szCs w:val="21"/>
              </w:rPr>
            </w:pPr>
            <w:r>
              <w:rPr>
                <w:rFonts w:hint="eastAsia"/>
                <w:szCs w:val="21"/>
              </w:rPr>
              <w:t>(3)特效的参数</w:t>
            </w:r>
          </w:p>
          <w:p>
            <w:pPr>
              <w:pStyle w:val="31"/>
              <w:rPr>
                <w:szCs w:val="21"/>
              </w:rPr>
            </w:pPr>
            <w:r>
              <w:rPr>
                <w:rFonts w:hint="eastAsia"/>
                <w:szCs w:val="21"/>
              </w:rPr>
              <w:t>(</w:t>
            </w:r>
            <w:r>
              <w:rPr>
                <w:szCs w:val="21"/>
              </w:rPr>
              <w:t>4)</w:t>
            </w:r>
            <w:r>
              <w:rPr>
                <w:rFonts w:hint="eastAsia"/>
                <w:szCs w:val="21"/>
              </w:rPr>
              <w:t>特效应用方法</w:t>
            </w:r>
          </w:p>
          <w:p>
            <w:pPr>
              <w:pStyle w:val="31"/>
              <w:rPr>
                <w:rFonts w:hint="eastAsia"/>
                <w:szCs w:val="21"/>
              </w:rPr>
            </w:pPr>
            <w:r>
              <w:rPr>
                <w:rFonts w:hint="eastAsia"/>
                <w:szCs w:val="21"/>
              </w:rPr>
              <w:t>(</w:t>
            </w:r>
            <w:r>
              <w:rPr>
                <w:szCs w:val="21"/>
              </w:rPr>
              <w:t>5)</w:t>
            </w:r>
            <w:r>
              <w:rPr>
                <w:rFonts w:hint="eastAsia"/>
                <w:szCs w:val="21"/>
              </w:rPr>
              <w:t>特效预设的使用</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szCs w:val="21"/>
              </w:rPr>
              <w:t>扭曲与生成特效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r>
              <w:rPr>
                <w:rFonts w:hint="eastAsia"/>
                <w:szCs w:val="21"/>
              </w:rPr>
              <w:t>(1)</w:t>
            </w:r>
            <w:r>
              <w:rPr>
                <w:szCs w:val="21"/>
              </w:rPr>
              <w:t>扭曲与生成特效的概念</w:t>
            </w:r>
          </w:p>
          <w:p>
            <w:pPr>
              <w:pStyle w:val="31"/>
            </w:pPr>
            <w:r>
              <w:rPr>
                <w:rFonts w:hint="eastAsia"/>
                <w:szCs w:val="21"/>
              </w:rPr>
              <w:t>(2)</w:t>
            </w:r>
            <w:r>
              <w:t>常见的扭曲与生成特效</w:t>
            </w:r>
          </w:p>
          <w:p>
            <w:pPr>
              <w:pStyle w:val="31"/>
              <w:rPr>
                <w:szCs w:val="21"/>
              </w:rPr>
            </w:pPr>
            <w:r>
              <w:rPr>
                <w:rFonts w:hint="eastAsia"/>
                <w:szCs w:val="21"/>
              </w:rPr>
              <w:t>(3)</w:t>
            </w:r>
            <w:r>
              <w:rPr>
                <w:szCs w:val="21"/>
              </w:rPr>
              <w:t>扭曲与生成特效的参数</w:t>
            </w:r>
          </w:p>
          <w:p>
            <w:pPr>
              <w:pStyle w:val="31"/>
              <w:rPr>
                <w:szCs w:val="21"/>
              </w:rPr>
            </w:pPr>
            <w:r>
              <w:rPr>
                <w:rFonts w:hint="eastAsia"/>
                <w:szCs w:val="21"/>
              </w:rPr>
              <w:t>(</w:t>
            </w:r>
            <w:r>
              <w:rPr>
                <w:szCs w:val="21"/>
              </w:rPr>
              <w:t>4)扭曲与生成特效的应用技巧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szCs w:val="21"/>
              </w:rPr>
            </w:pPr>
            <w:r>
              <w:rPr>
                <w:rFonts w:hint="eastAsia"/>
                <w:szCs w:val="21"/>
              </w:rPr>
              <w:t>(1)</w:t>
            </w:r>
            <w:r>
              <w:rPr>
                <w:szCs w:val="21"/>
              </w:rPr>
              <w:t>扭曲与生成特效的组合应用</w:t>
            </w:r>
          </w:p>
          <w:p>
            <w:pPr>
              <w:pStyle w:val="31"/>
              <w:rPr>
                <w:szCs w:val="21"/>
              </w:rPr>
            </w:pPr>
            <w:r>
              <w:rPr>
                <w:rFonts w:hint="eastAsia"/>
                <w:szCs w:val="21"/>
              </w:rPr>
              <w:t>(2)</w:t>
            </w:r>
            <w:r>
              <w:rPr>
                <w:szCs w:val="21"/>
              </w:rPr>
              <w:t>预设的使用</w:t>
            </w:r>
          </w:p>
          <w:p>
            <w:pPr>
              <w:pStyle w:val="31"/>
              <w:rPr>
                <w:szCs w:val="21"/>
              </w:rPr>
            </w:pPr>
            <w:r>
              <w:rPr>
                <w:rFonts w:hint="eastAsia"/>
                <w:szCs w:val="21"/>
              </w:rPr>
              <w:t>(3)</w:t>
            </w:r>
            <w:r>
              <w:rPr>
                <w:szCs w:val="21"/>
              </w:rPr>
              <w:t>合成和嵌套</w:t>
            </w:r>
          </w:p>
          <w:p>
            <w:pPr>
              <w:pStyle w:val="31"/>
              <w:rPr>
                <w:rFonts w:hint="eastAsia"/>
                <w:szCs w:val="21"/>
              </w:rPr>
            </w:pPr>
            <w:r>
              <w:rPr>
                <w:szCs w:val="21"/>
              </w:rPr>
              <w:t>(4)渲染和</w:t>
            </w:r>
            <w:r>
              <w:rPr>
                <w:rFonts w:hint="eastAsia"/>
                <w:szCs w:val="21"/>
              </w:rPr>
              <w:t>输出</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left="114" w:leftChars="50" w:right="114" w:rightChars="50"/>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left="114" w:leftChars="50" w:right="114" w:rightChars="50"/>
              <w:rPr>
                <w:szCs w:val="21"/>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rFonts w:hint="eastAsia"/>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r>
              <w:rPr>
                <w:szCs w:val="21"/>
              </w:rPr>
              <w:t>外挂插件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r>
              <w:rPr>
                <w:rFonts w:hint="eastAsia"/>
                <w:szCs w:val="21"/>
              </w:rPr>
              <w:t>(1)</w:t>
            </w:r>
            <w:r>
              <w:rPr>
                <w:szCs w:val="21"/>
              </w:rPr>
              <w:t>外挂插件的概念</w:t>
            </w:r>
          </w:p>
          <w:p>
            <w:pPr>
              <w:pStyle w:val="31"/>
              <w:rPr>
                <w:rFonts w:ascii="Segoe UI" w:hAnsi="Segoe UI" w:cs="Segoe UI"/>
                <w:color w:val="1E1F24"/>
                <w:shd w:val="clear" w:color="auto" w:fill="FFFFFF"/>
              </w:rPr>
            </w:pPr>
            <w:r>
              <w:rPr>
                <w:rFonts w:hint="eastAsia"/>
                <w:szCs w:val="21"/>
              </w:rPr>
              <w:t>(2)</w:t>
            </w:r>
            <w:r>
              <w:rPr>
                <w:rFonts w:ascii="Segoe UI" w:hAnsi="Segoe UI" w:cs="Segoe UI"/>
                <w:color w:val="1E1F24"/>
                <w:shd w:val="clear" w:color="auto" w:fill="FFFFFF"/>
              </w:rPr>
              <w:t>常见外挂插件类型</w:t>
            </w:r>
          </w:p>
          <w:p>
            <w:pPr>
              <w:pStyle w:val="31"/>
              <w:rPr>
                <w:rFonts w:hint="eastAsia"/>
                <w:szCs w:val="21"/>
              </w:rPr>
            </w:pPr>
            <w:r>
              <w:rPr>
                <w:rFonts w:hint="eastAsia"/>
                <w:szCs w:val="21"/>
              </w:rPr>
              <w:t>(3)</w:t>
            </w:r>
            <w:r>
              <w:rPr>
                <w:szCs w:val="21"/>
              </w:rPr>
              <w:t>外挂插件的安装和使用方法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szCs w:val="21"/>
              </w:rPr>
            </w:pPr>
            <w:r>
              <w:rPr>
                <w:rFonts w:hint="eastAsia"/>
                <w:szCs w:val="21"/>
              </w:rPr>
              <w:t>(1)</w:t>
            </w:r>
            <w:r>
              <w:rPr>
                <w:szCs w:val="21"/>
              </w:rPr>
              <w:t>使用各种图形工具绘制</w:t>
            </w:r>
            <w:r>
              <w:rPr>
                <w:rFonts w:hint="eastAsia"/>
                <w:szCs w:val="21"/>
              </w:rPr>
              <w:t>图形</w:t>
            </w:r>
          </w:p>
          <w:p>
            <w:pPr>
              <w:pStyle w:val="31"/>
              <w:rPr>
                <w:szCs w:val="21"/>
              </w:rPr>
            </w:pPr>
            <w:r>
              <w:rPr>
                <w:rFonts w:hint="eastAsia"/>
                <w:szCs w:val="21"/>
              </w:rPr>
              <w:t>(2)</w:t>
            </w:r>
            <w:r>
              <w:rPr>
                <w:szCs w:val="21"/>
              </w:rPr>
              <w:t>使用文字工具创建和编辑文本</w:t>
            </w:r>
          </w:p>
          <w:p>
            <w:pPr>
              <w:pStyle w:val="31"/>
              <w:rPr>
                <w:szCs w:val="21"/>
              </w:rPr>
            </w:pPr>
            <w:r>
              <w:rPr>
                <w:szCs w:val="21"/>
              </w:rPr>
              <w:t>(3)对文本进行格式化和排版</w:t>
            </w:r>
          </w:p>
        </w:tc>
      </w:tr>
      <w:tr>
        <w:trPr>
          <w:trHeight w:val="394" w:hRule="atLeast"/>
        </w:trPr>
        <w:tc>
          <w:tcPr>
            <w:tcW w:w="990"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349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327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rPr>
                <w:szCs w:val="21"/>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szCs w:val="21"/>
              </w:rPr>
            </w:pPr>
          </w:p>
        </w:tc>
      </w:tr>
    </w:tbl>
    <w:p>
      <w:pPr>
        <w:ind w:firstLine="0" w:firstLineChars="0"/>
        <w:rPr>
          <w:rFonts w:hint="eastAsia"/>
        </w:rPr>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4" w:name="_Toc144476174"/>
      <w:r>
        <w:rPr>
          <w:rFonts w:hint="eastAsia"/>
        </w:rPr>
        <w:t>七、实施建议</w:t>
      </w:r>
      <w:bookmarkEnd w:id="14"/>
    </w:p>
    <w:p>
      <w:pPr>
        <w:widowControl/>
        <w:ind w:firstLine="454"/>
        <w:rPr>
          <w:rFonts w:cs="宋体"/>
          <w:bCs/>
          <w:color w:val="000000"/>
          <w:kern w:val="0"/>
          <w:szCs w:val="21"/>
        </w:rPr>
      </w:pPr>
      <w:r>
        <w:rPr>
          <w:rFonts w:hint="eastAsia" w:cs="宋体"/>
          <w:bCs/>
          <w:color w:val="000000"/>
          <w:kern w:val="0"/>
          <w:szCs w:val="21"/>
        </w:rPr>
        <w:t>（一）教材编写与使用选择</w:t>
      </w:r>
    </w:p>
    <w:p>
      <w:pPr>
        <w:widowControl/>
        <w:ind w:firstLine="454"/>
        <w:rPr>
          <w:rFonts w:hint="eastAsia" w:cs="宋体"/>
          <w:bCs/>
          <w:color w:val="000000"/>
          <w:kern w:val="36"/>
          <w:szCs w:val="21"/>
        </w:rPr>
      </w:pPr>
      <w:r>
        <w:rPr>
          <w:rFonts w:hint="eastAsia" w:cs="宋体"/>
          <w:bCs/>
          <w:color w:val="000000"/>
          <w:kern w:val="36"/>
          <w:szCs w:val="21"/>
        </w:rPr>
        <w:t>选用</w:t>
      </w:r>
      <w:r>
        <w:rPr>
          <w:rFonts w:cs="宋体"/>
          <w:bCs/>
          <w:color w:val="000000"/>
          <w:kern w:val="36"/>
          <w:szCs w:val="21"/>
        </w:rPr>
        <w:t>高等院校十四五规划教材</w:t>
      </w:r>
      <w:r>
        <w:rPr>
          <w:rFonts w:hint="eastAsia" w:cs="宋体"/>
          <w:bCs/>
          <w:color w:val="000000"/>
          <w:kern w:val="36"/>
          <w:szCs w:val="21"/>
        </w:rPr>
        <w:t xml:space="preserve"> </w:t>
      </w:r>
      <w:r>
        <w:rPr>
          <w:rFonts w:cs="宋体"/>
          <w:bCs/>
          <w:color w:val="000000"/>
          <w:kern w:val="36"/>
          <w:szCs w:val="21"/>
        </w:rPr>
        <w:t>夏三鳌</w:t>
      </w:r>
      <w:r>
        <w:rPr>
          <w:rFonts w:hint="eastAsia" w:cs="宋体"/>
          <w:bCs/>
          <w:color w:val="000000"/>
          <w:kern w:val="36"/>
          <w:szCs w:val="21"/>
        </w:rPr>
        <w:t>、</w:t>
      </w:r>
      <w:r>
        <w:rPr>
          <w:rFonts w:cs="宋体"/>
          <w:bCs/>
          <w:color w:val="000000"/>
          <w:kern w:val="36"/>
          <w:szCs w:val="21"/>
        </w:rPr>
        <w:t>眭建国</w:t>
      </w:r>
      <w:r>
        <w:rPr>
          <w:rFonts w:hint="eastAsia" w:cs="宋体"/>
          <w:bCs/>
          <w:color w:val="000000"/>
          <w:kern w:val="36"/>
          <w:szCs w:val="21"/>
        </w:rPr>
        <w:t>、</w:t>
      </w:r>
      <w:r>
        <w:rPr>
          <w:rFonts w:cs="宋体"/>
          <w:bCs/>
          <w:color w:val="000000"/>
          <w:kern w:val="36"/>
          <w:szCs w:val="21"/>
        </w:rPr>
        <w:t>谢晓勇编</w:t>
      </w:r>
      <w:r>
        <w:rPr>
          <w:rFonts w:hint="eastAsia" w:cs="宋体"/>
          <w:bCs/>
          <w:color w:val="000000"/>
          <w:kern w:val="36"/>
          <w:szCs w:val="21"/>
        </w:rPr>
        <w:t>《</w:t>
      </w:r>
      <w:r>
        <w:rPr>
          <w:rFonts w:cs="宋体"/>
          <w:bCs/>
          <w:color w:val="000000"/>
          <w:kern w:val="36"/>
          <w:szCs w:val="21"/>
        </w:rPr>
        <w:t>After Effects影视特效与合成经典案例教程</w:t>
      </w:r>
      <w:r>
        <w:rPr>
          <w:rFonts w:hint="eastAsia" w:cs="宋体"/>
          <w:bCs/>
          <w:color w:val="000000"/>
          <w:kern w:val="36"/>
          <w:szCs w:val="21"/>
        </w:rPr>
        <w:t>》</w:t>
      </w:r>
      <w:r>
        <w:rPr>
          <w:rFonts w:cs="宋体"/>
          <w:bCs/>
          <w:color w:val="000000"/>
          <w:kern w:val="36"/>
          <w:szCs w:val="21"/>
        </w:rPr>
        <w:t>中国铁道出版社有限公司</w:t>
      </w:r>
      <w:r>
        <w:rPr>
          <w:rFonts w:hint="eastAsia" w:cs="宋体"/>
          <w:bCs/>
          <w:color w:val="000000"/>
          <w:kern w:val="36"/>
          <w:szCs w:val="21"/>
        </w:rPr>
        <w:t>，2</w:t>
      </w:r>
      <w:r>
        <w:rPr>
          <w:rFonts w:cs="宋体"/>
          <w:bCs/>
          <w:color w:val="000000"/>
          <w:kern w:val="36"/>
          <w:szCs w:val="21"/>
        </w:rPr>
        <w:t>023</w:t>
      </w:r>
      <w:r>
        <w:rPr>
          <w:rFonts w:hint="eastAsia" w:cs="宋体"/>
          <w:bCs/>
          <w:color w:val="000000"/>
          <w:kern w:val="36"/>
          <w:szCs w:val="21"/>
        </w:rPr>
        <w:t>年8月</w:t>
      </w:r>
    </w:p>
    <w:p>
      <w:pPr>
        <w:widowControl/>
        <w:ind w:firstLine="454"/>
      </w:pPr>
      <w:r>
        <w:rPr>
          <w:rFonts w:hint="eastAsia"/>
        </w:rPr>
        <w:t>（二）教学方法与手段</w:t>
      </w:r>
    </w:p>
    <w:p>
      <w:pPr>
        <w:ind w:firstLine="454"/>
      </w:pPr>
      <w:r>
        <w:rPr>
          <w:rFonts w:hint="eastAsia"/>
        </w:rPr>
        <w:t>1.教学方法：</w:t>
      </w:r>
    </w:p>
    <w:p>
      <w:pPr>
        <w:ind w:firstLine="454"/>
      </w:pPr>
      <w:bookmarkStart w:id="15" w:name="_Hlk140358385"/>
      <w:r>
        <w:rPr>
          <w:rFonts w:hint="eastAsia"/>
        </w:rPr>
        <w:t>课程根据不同教学内容主要采用以下教学方式。</w:t>
      </w:r>
    </w:p>
    <w:p>
      <w:pPr>
        <w:ind w:firstLine="454"/>
      </w:pPr>
      <w:r>
        <w:rPr>
          <w:rFonts w:hint="eastAsia"/>
        </w:rPr>
        <w:t>（1）传递-接受式：教师以讲授方式向学生传递教学内容，强调教师的指导作用，学生可以在课堂上接受大量的理论知识；</w:t>
      </w:r>
    </w:p>
    <w:p>
      <w:pPr>
        <w:ind w:firstLine="454"/>
      </w:pPr>
      <w:r>
        <w:rPr>
          <w:rFonts w:hint="eastAsia"/>
        </w:rPr>
        <w:t>（2）问题-探究式：教师抛出课程案例， 以动漫问题为线索，学生通过思考、实践、小组讨论等方式探究解决问题的方法，重点培养学生的学习能力和合作精神；</w:t>
      </w:r>
    </w:p>
    <w:p>
      <w:pPr>
        <w:ind w:firstLine="454"/>
      </w:pPr>
      <w:r>
        <w:rPr>
          <w:rFonts w:hint="eastAsia"/>
        </w:rPr>
        <w:t>（3）示范-模仿式：采用在实践技能教学上，通过老师的示范，学生观看后动手操作的方式，锻炼学生技能，达到教学目的。</w:t>
      </w:r>
      <w:bookmarkEnd w:id="15"/>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pPr>
      <w:r>
        <w:rPr>
          <w:rFonts w:hint="eastAsia"/>
        </w:rPr>
        <w:t>1.学银在线：</w:t>
      </w:r>
      <w:r>
        <w:t>高级编辑技巧创作与实训（AE教程）</w:t>
      </w:r>
    </w:p>
    <w:p>
      <w:pPr>
        <w:ind w:firstLine="454"/>
      </w:pPr>
      <w:r>
        <w:t xml:space="preserve">https://www.xueyinonline.com/detail/236102651 </w:t>
      </w:r>
    </w:p>
    <w:p>
      <w:pPr>
        <w:ind w:firstLine="454"/>
        <w:rPr>
          <w:rFonts w:hint="eastAsia"/>
        </w:rPr>
      </w:pPr>
      <w:r>
        <w:t>2</w:t>
      </w:r>
      <w:r>
        <w:rPr>
          <w:rFonts w:hint="eastAsia"/>
        </w:rPr>
        <w:t>.学银在线：</w:t>
      </w:r>
      <w:r>
        <w:t>数码影视特效</w:t>
      </w:r>
      <w:r>
        <w:rPr>
          <w:rFonts w:hint="eastAsia"/>
        </w:rPr>
        <w:t xml:space="preserve"> 省级一流课程</w:t>
      </w:r>
    </w:p>
    <w:p>
      <w:pPr>
        <w:ind w:firstLine="454"/>
        <w:rPr>
          <w:rFonts w:hint="eastAsia"/>
        </w:rPr>
      </w:pPr>
      <w:r>
        <w:t>https://www.xueyinonline.com/detail/232545936</w:t>
      </w:r>
    </w:p>
    <w:p>
      <w:pPr>
        <w:ind w:firstLine="454"/>
      </w:pPr>
      <w:r>
        <w:t>3</w:t>
      </w:r>
      <w:r>
        <w:rPr>
          <w:rFonts w:hint="eastAsia"/>
        </w:rPr>
        <w:t>.中国大学 MOOC：</w:t>
      </w:r>
      <w:r>
        <w:t>影视编辑与特效制作</w:t>
      </w:r>
      <w:r>
        <w:rPr>
          <w:rFonts w:hint="eastAsia"/>
        </w:rPr>
        <w:t xml:space="preserve"> 职业教育课程</w:t>
      </w:r>
    </w:p>
    <w:p>
      <w:pPr>
        <w:ind w:left="114" w:leftChars="50" w:firstLine="342" w:firstLineChars="150"/>
        <w:rPr>
          <w:rStyle w:val="30"/>
        </w:rPr>
      </w:pPr>
      <w:r>
        <w:fldChar w:fldCharType="begin"/>
      </w:r>
      <w:r>
        <w:instrText xml:space="preserve"> HYPERLINK "https://www.icourse163.org/course/NBCC-1205780803?from=searchPage&amp;outVendor=zw_mooc_pcssjg_" </w:instrText>
      </w:r>
      <w:r>
        <w:fldChar w:fldCharType="separate"/>
      </w:r>
      <w:r>
        <w:rPr>
          <w:rStyle w:val="30"/>
        </w:rPr>
        <w:t>https://www.icourse163.org/course/NBCC-1205780803?from=searchPage&amp;outVendor=zw_mooc_pcssjg_</w:t>
      </w:r>
      <w:r>
        <w:rPr>
          <w:rStyle w:val="30"/>
        </w:rPr>
        <w:fldChar w:fldCharType="end"/>
      </w:r>
    </w:p>
    <w:p>
      <w:pPr>
        <w:ind w:left="114" w:leftChars="50" w:firstLine="342" w:firstLineChars="150"/>
      </w:pPr>
      <w:r>
        <w:t>4</w:t>
      </w:r>
      <w:r>
        <w:rPr>
          <w:rFonts w:hint="eastAsia"/>
        </w:rPr>
        <w:t>.中国大学 MOOC：</w:t>
      </w:r>
      <w:bookmarkStart w:id="16" w:name="_Toc144476175"/>
      <w:r>
        <w:t>动画影视后期特效创意与设计</w:t>
      </w:r>
      <w:r>
        <w:rPr>
          <w:rFonts w:hint="eastAsia"/>
        </w:rPr>
        <w:t xml:space="preserve"> </w:t>
      </w:r>
      <w:r>
        <w:t xml:space="preserve"> </w:t>
      </w:r>
      <w:r>
        <w:rPr>
          <w:rFonts w:hint="eastAsia"/>
        </w:rPr>
        <w:t>职业教育课程</w:t>
      </w:r>
    </w:p>
    <w:p>
      <w:pPr>
        <w:ind w:firstLine="454"/>
        <w:rPr>
          <w:rFonts w:hint="eastAsia"/>
        </w:rPr>
      </w:pPr>
      <w:r>
        <w:fldChar w:fldCharType="begin"/>
      </w:r>
      <w:r>
        <w:instrText xml:space="preserve"> HYPERLINK "https://www.icourse163.org/course/WHJZY-1003087007?from=searchPage&amp;outVendor=zw_mooc_pcssjg_" </w:instrText>
      </w:r>
      <w:r>
        <w:fldChar w:fldCharType="separate"/>
      </w:r>
      <w:r>
        <w:rPr>
          <w:rStyle w:val="30"/>
        </w:rPr>
        <w:t>https://www.icourse163.org/course/WHJZY-1003087007?from=searchPage&amp;outVendor=zw_mooc_pcssjg_</w:t>
      </w:r>
      <w:r>
        <w:rPr>
          <w:rStyle w:val="30"/>
        </w:rPr>
        <w:fldChar w:fldCharType="end"/>
      </w:r>
    </w:p>
    <w:p>
      <w:pPr>
        <w:ind w:firstLine="454"/>
      </w:pPr>
      <w:r>
        <w:rPr>
          <w:rFonts w:hint="eastAsia"/>
        </w:rPr>
        <w:t>八、编制说明</w:t>
      </w:r>
      <w:bookmarkEnd w:id="16"/>
    </w:p>
    <w:p>
      <w:pPr>
        <w:ind w:firstLine="454"/>
      </w:pPr>
      <w:r>
        <w:rPr>
          <w:rFonts w:hint="eastAsia"/>
        </w:rPr>
        <w:t>编写人：吴文昕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执行日：本标准从2024年3月起执行。</w:t>
      </w:r>
    </w:p>
    <w:p>
      <w:pPr>
        <w:ind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0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Courier New">
    <w:panose1 w:val="02070409020205090404"/>
    <w:charset w:val="00"/>
    <w:family w:val="modern"/>
    <w:pitch w:val="default"/>
    <w:sig w:usb0="E0000AFF" w:usb1="40007843" w:usb2="00000001" w:usb3="00000000" w:csb0="400001BF" w:csb1="DFF70000"/>
  </w:font>
  <w:font w:name="PingFang-SC-Regular">
    <w:panose1 w:val="020B0400000000000000"/>
    <w:charset w:val="86"/>
    <w:family w:val="swiss"/>
    <w:pitch w:val="default"/>
    <w:sig w:usb0="A00002FF" w:usb1="7ACFFDFB" w:usb2="00000017" w:usb3="00000000" w:csb0="00040001" w:csb1="00000000"/>
  </w:font>
  <w:font w:name="Segoe UI">
    <w:altName w:val="苹方-简"/>
    <w:panose1 w:val="020B0604020202020204"/>
    <w:charset w:val="00"/>
    <w:family w:val="swiss"/>
    <w:pitch w:val="default"/>
    <w:sig w:usb0="00000000" w:usb1="00000000" w:usb2="00000009" w:usb3="00000000" w:csb0="000001F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hpgkvTAAAABQEAAA8AAAAAAAAAAQAgAAAAOAAAAGRycy9kb3ducmV2LnhtbFBLAQIUABQA&#10;AAAIAIdO4kBiQ4cE3wEAALwDAAAOAAAAAAAAAAEAIAAAADgBAABkcnMvZTJvRG9jLnhtbFBLBQYA&#10;AAAABgAGAFkBAACJBQAAAAA=&#10;">
              <v:fill on="f" focussize="0,0"/>
              <v:stroke on="f" weight="1.25pt"/>
              <v:imagedata o:title=""/>
              <o:lock v:ext="edit" aspectratio="f"/>
              <v:textbox inset="0mm,0mm,0mm,0mm" style="mso-fit-shape-to-text:t;">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471F"/>
    <w:rsid w:val="000213D4"/>
    <w:rsid w:val="0002203E"/>
    <w:rsid w:val="00022A06"/>
    <w:rsid w:val="000300D4"/>
    <w:rsid w:val="0003203F"/>
    <w:rsid w:val="0006073E"/>
    <w:rsid w:val="0006761E"/>
    <w:rsid w:val="00076329"/>
    <w:rsid w:val="00076540"/>
    <w:rsid w:val="000A2A3A"/>
    <w:rsid w:val="000C59C8"/>
    <w:rsid w:val="000F68D6"/>
    <w:rsid w:val="00106D6E"/>
    <w:rsid w:val="00112D50"/>
    <w:rsid w:val="00132EFF"/>
    <w:rsid w:val="00140607"/>
    <w:rsid w:val="00154577"/>
    <w:rsid w:val="00157E08"/>
    <w:rsid w:val="001605F2"/>
    <w:rsid w:val="0016213B"/>
    <w:rsid w:val="00196205"/>
    <w:rsid w:val="001A0165"/>
    <w:rsid w:val="001A21A8"/>
    <w:rsid w:val="001B2607"/>
    <w:rsid w:val="001B5CEC"/>
    <w:rsid w:val="001B5E15"/>
    <w:rsid w:val="001D0C30"/>
    <w:rsid w:val="00215705"/>
    <w:rsid w:val="00234735"/>
    <w:rsid w:val="0024382E"/>
    <w:rsid w:val="00272657"/>
    <w:rsid w:val="002762C4"/>
    <w:rsid w:val="00280CD0"/>
    <w:rsid w:val="002B3CEB"/>
    <w:rsid w:val="002D24D0"/>
    <w:rsid w:val="0030317C"/>
    <w:rsid w:val="0030335B"/>
    <w:rsid w:val="00305FC3"/>
    <w:rsid w:val="0031049A"/>
    <w:rsid w:val="00330087"/>
    <w:rsid w:val="0033696B"/>
    <w:rsid w:val="003661E4"/>
    <w:rsid w:val="00367EF1"/>
    <w:rsid w:val="00377C52"/>
    <w:rsid w:val="00386BCA"/>
    <w:rsid w:val="003D0EBB"/>
    <w:rsid w:val="003E4465"/>
    <w:rsid w:val="003E531D"/>
    <w:rsid w:val="003E7BB7"/>
    <w:rsid w:val="004047CD"/>
    <w:rsid w:val="004109F2"/>
    <w:rsid w:val="00424A97"/>
    <w:rsid w:val="00437DC1"/>
    <w:rsid w:val="004401CF"/>
    <w:rsid w:val="00443189"/>
    <w:rsid w:val="00450A96"/>
    <w:rsid w:val="004620B2"/>
    <w:rsid w:val="00476338"/>
    <w:rsid w:val="00484FC9"/>
    <w:rsid w:val="004A0808"/>
    <w:rsid w:val="004A083A"/>
    <w:rsid w:val="004A5AF0"/>
    <w:rsid w:val="004C21BE"/>
    <w:rsid w:val="004D7829"/>
    <w:rsid w:val="00516EE0"/>
    <w:rsid w:val="005207B0"/>
    <w:rsid w:val="005278A0"/>
    <w:rsid w:val="00527FF0"/>
    <w:rsid w:val="005445A8"/>
    <w:rsid w:val="005515E3"/>
    <w:rsid w:val="00571CF7"/>
    <w:rsid w:val="00586F4E"/>
    <w:rsid w:val="00593F9E"/>
    <w:rsid w:val="005B363F"/>
    <w:rsid w:val="005C11A9"/>
    <w:rsid w:val="0060054D"/>
    <w:rsid w:val="006068BD"/>
    <w:rsid w:val="006316F0"/>
    <w:rsid w:val="00640410"/>
    <w:rsid w:val="00642EA4"/>
    <w:rsid w:val="00650DA2"/>
    <w:rsid w:val="00652E53"/>
    <w:rsid w:val="00666F7E"/>
    <w:rsid w:val="00667C77"/>
    <w:rsid w:val="006743EE"/>
    <w:rsid w:val="006A4417"/>
    <w:rsid w:val="006E577D"/>
    <w:rsid w:val="006F7C3B"/>
    <w:rsid w:val="007013D1"/>
    <w:rsid w:val="0070764A"/>
    <w:rsid w:val="00730939"/>
    <w:rsid w:val="00744604"/>
    <w:rsid w:val="00767A30"/>
    <w:rsid w:val="007740DF"/>
    <w:rsid w:val="00783230"/>
    <w:rsid w:val="00787FF9"/>
    <w:rsid w:val="00794356"/>
    <w:rsid w:val="00794BB4"/>
    <w:rsid w:val="007C52DE"/>
    <w:rsid w:val="007E76E2"/>
    <w:rsid w:val="007F6425"/>
    <w:rsid w:val="00803FAC"/>
    <w:rsid w:val="00855D42"/>
    <w:rsid w:val="00874F17"/>
    <w:rsid w:val="008805F7"/>
    <w:rsid w:val="008A05DD"/>
    <w:rsid w:val="008A52C2"/>
    <w:rsid w:val="008B5E38"/>
    <w:rsid w:val="008C5382"/>
    <w:rsid w:val="008D3526"/>
    <w:rsid w:val="008E3735"/>
    <w:rsid w:val="008E3924"/>
    <w:rsid w:val="009056EE"/>
    <w:rsid w:val="00910723"/>
    <w:rsid w:val="0094579E"/>
    <w:rsid w:val="009510E1"/>
    <w:rsid w:val="00951806"/>
    <w:rsid w:val="00953D06"/>
    <w:rsid w:val="009A0A07"/>
    <w:rsid w:val="009A3A54"/>
    <w:rsid w:val="009A7B33"/>
    <w:rsid w:val="009A7C7A"/>
    <w:rsid w:val="009B008B"/>
    <w:rsid w:val="009C60F2"/>
    <w:rsid w:val="009D4D41"/>
    <w:rsid w:val="009D76FD"/>
    <w:rsid w:val="009E45FA"/>
    <w:rsid w:val="009F3827"/>
    <w:rsid w:val="00A1516C"/>
    <w:rsid w:val="00A5511C"/>
    <w:rsid w:val="00A6635B"/>
    <w:rsid w:val="00A72B2D"/>
    <w:rsid w:val="00A72F24"/>
    <w:rsid w:val="00A87CF2"/>
    <w:rsid w:val="00AA52B3"/>
    <w:rsid w:val="00AC1FD5"/>
    <w:rsid w:val="00AC4188"/>
    <w:rsid w:val="00AD54F2"/>
    <w:rsid w:val="00AD7C41"/>
    <w:rsid w:val="00AF0254"/>
    <w:rsid w:val="00AF28EE"/>
    <w:rsid w:val="00AF2D48"/>
    <w:rsid w:val="00B0366B"/>
    <w:rsid w:val="00B05296"/>
    <w:rsid w:val="00B06132"/>
    <w:rsid w:val="00B3286E"/>
    <w:rsid w:val="00B375E3"/>
    <w:rsid w:val="00B45C49"/>
    <w:rsid w:val="00B47607"/>
    <w:rsid w:val="00B553DC"/>
    <w:rsid w:val="00B57CEC"/>
    <w:rsid w:val="00B6377E"/>
    <w:rsid w:val="00B678D7"/>
    <w:rsid w:val="00B870AD"/>
    <w:rsid w:val="00B90EB0"/>
    <w:rsid w:val="00BA5AF6"/>
    <w:rsid w:val="00BE1A81"/>
    <w:rsid w:val="00BE5FDC"/>
    <w:rsid w:val="00BF4DCF"/>
    <w:rsid w:val="00BF58C9"/>
    <w:rsid w:val="00C01AA7"/>
    <w:rsid w:val="00C16C06"/>
    <w:rsid w:val="00C17DA3"/>
    <w:rsid w:val="00C343A1"/>
    <w:rsid w:val="00C36A7E"/>
    <w:rsid w:val="00C464B5"/>
    <w:rsid w:val="00C47CBA"/>
    <w:rsid w:val="00C81C77"/>
    <w:rsid w:val="00C91D55"/>
    <w:rsid w:val="00C92200"/>
    <w:rsid w:val="00C96182"/>
    <w:rsid w:val="00CB7BAF"/>
    <w:rsid w:val="00CD38A8"/>
    <w:rsid w:val="00CF3016"/>
    <w:rsid w:val="00D17581"/>
    <w:rsid w:val="00D176A3"/>
    <w:rsid w:val="00D2384E"/>
    <w:rsid w:val="00D36D6F"/>
    <w:rsid w:val="00D42134"/>
    <w:rsid w:val="00D47FB9"/>
    <w:rsid w:val="00D74674"/>
    <w:rsid w:val="00D85D26"/>
    <w:rsid w:val="00D865F7"/>
    <w:rsid w:val="00D979C4"/>
    <w:rsid w:val="00DA0D0E"/>
    <w:rsid w:val="00DA197B"/>
    <w:rsid w:val="00DC29E8"/>
    <w:rsid w:val="00DF0286"/>
    <w:rsid w:val="00DF4B58"/>
    <w:rsid w:val="00E04999"/>
    <w:rsid w:val="00E06831"/>
    <w:rsid w:val="00E209B2"/>
    <w:rsid w:val="00E50398"/>
    <w:rsid w:val="00E50C61"/>
    <w:rsid w:val="00E543C6"/>
    <w:rsid w:val="00E6193F"/>
    <w:rsid w:val="00E62A80"/>
    <w:rsid w:val="00E679F4"/>
    <w:rsid w:val="00E73ECA"/>
    <w:rsid w:val="00E745E7"/>
    <w:rsid w:val="00E86045"/>
    <w:rsid w:val="00E914D0"/>
    <w:rsid w:val="00E954D8"/>
    <w:rsid w:val="00E967F2"/>
    <w:rsid w:val="00EB3951"/>
    <w:rsid w:val="00EC269F"/>
    <w:rsid w:val="00EC3142"/>
    <w:rsid w:val="00EC787E"/>
    <w:rsid w:val="00ED60FA"/>
    <w:rsid w:val="00EE2798"/>
    <w:rsid w:val="00EF7C16"/>
    <w:rsid w:val="00EF7E32"/>
    <w:rsid w:val="00F01B3A"/>
    <w:rsid w:val="00F32947"/>
    <w:rsid w:val="00F41D59"/>
    <w:rsid w:val="00F76EB2"/>
    <w:rsid w:val="00F921FC"/>
    <w:rsid w:val="00FA3215"/>
    <w:rsid w:val="00FA381E"/>
    <w:rsid w:val="00FA63B8"/>
    <w:rsid w:val="00FB550C"/>
    <w:rsid w:val="00FB6315"/>
    <w:rsid w:val="00FC102B"/>
    <w:rsid w:val="00FC13D9"/>
    <w:rsid w:val="00FC4C2B"/>
    <w:rsid w:val="00FD4F8E"/>
    <w:rsid w:val="00FD6F47"/>
    <w:rsid w:val="01065189"/>
    <w:rsid w:val="023A13DD"/>
    <w:rsid w:val="03B029CE"/>
    <w:rsid w:val="04F47CC8"/>
    <w:rsid w:val="0B2C766D"/>
    <w:rsid w:val="0D267094"/>
    <w:rsid w:val="0F477209"/>
    <w:rsid w:val="0FEA73EA"/>
    <w:rsid w:val="1090453F"/>
    <w:rsid w:val="13F27A1A"/>
    <w:rsid w:val="14B1436D"/>
    <w:rsid w:val="1570087D"/>
    <w:rsid w:val="17606A5A"/>
    <w:rsid w:val="183E5B03"/>
    <w:rsid w:val="19A704C2"/>
    <w:rsid w:val="19A741FA"/>
    <w:rsid w:val="1C6C12A7"/>
    <w:rsid w:val="1D3F3968"/>
    <w:rsid w:val="1FCF41CD"/>
    <w:rsid w:val="1FF50F57"/>
    <w:rsid w:val="204C7DFA"/>
    <w:rsid w:val="21662F05"/>
    <w:rsid w:val="21ED3B45"/>
    <w:rsid w:val="22B967CD"/>
    <w:rsid w:val="22E110D2"/>
    <w:rsid w:val="22E2686B"/>
    <w:rsid w:val="230C0252"/>
    <w:rsid w:val="27173710"/>
    <w:rsid w:val="284D1368"/>
    <w:rsid w:val="2C2B3683"/>
    <w:rsid w:val="2C836567"/>
    <w:rsid w:val="2F634C98"/>
    <w:rsid w:val="2F8F59EE"/>
    <w:rsid w:val="2FD1167E"/>
    <w:rsid w:val="318E4980"/>
    <w:rsid w:val="32FFF24F"/>
    <w:rsid w:val="335715E3"/>
    <w:rsid w:val="33B23743"/>
    <w:rsid w:val="349F4E09"/>
    <w:rsid w:val="37ED6C72"/>
    <w:rsid w:val="3801634D"/>
    <w:rsid w:val="397F73F1"/>
    <w:rsid w:val="3A933578"/>
    <w:rsid w:val="3B361965"/>
    <w:rsid w:val="3C7E2E74"/>
    <w:rsid w:val="44111519"/>
    <w:rsid w:val="44581671"/>
    <w:rsid w:val="48093144"/>
    <w:rsid w:val="4BFFE366"/>
    <w:rsid w:val="4DDFBC47"/>
    <w:rsid w:val="4E195F1D"/>
    <w:rsid w:val="4F7905D1"/>
    <w:rsid w:val="4FDED12E"/>
    <w:rsid w:val="5017CA14"/>
    <w:rsid w:val="527C510E"/>
    <w:rsid w:val="56562F98"/>
    <w:rsid w:val="577E9E85"/>
    <w:rsid w:val="58966C0D"/>
    <w:rsid w:val="5E15111B"/>
    <w:rsid w:val="5FCF1539"/>
    <w:rsid w:val="5FFB9265"/>
    <w:rsid w:val="60F125FD"/>
    <w:rsid w:val="61EB04C1"/>
    <w:rsid w:val="63804BA4"/>
    <w:rsid w:val="65594967"/>
    <w:rsid w:val="662F23B5"/>
    <w:rsid w:val="695063C7"/>
    <w:rsid w:val="6AD077A7"/>
    <w:rsid w:val="6BB71EB9"/>
    <w:rsid w:val="6BB80929"/>
    <w:rsid w:val="6BF66829"/>
    <w:rsid w:val="6C29094A"/>
    <w:rsid w:val="6D5B17BF"/>
    <w:rsid w:val="6EED6302"/>
    <w:rsid w:val="6F6F844B"/>
    <w:rsid w:val="71AC72D9"/>
    <w:rsid w:val="72942FF3"/>
    <w:rsid w:val="72AF5F7B"/>
    <w:rsid w:val="72C64246"/>
    <w:rsid w:val="752605E7"/>
    <w:rsid w:val="75DF5721"/>
    <w:rsid w:val="77470352"/>
    <w:rsid w:val="77AA2F5A"/>
    <w:rsid w:val="77FBE9C7"/>
    <w:rsid w:val="780040FD"/>
    <w:rsid w:val="7AB86F1A"/>
    <w:rsid w:val="7B1B5B59"/>
    <w:rsid w:val="7BFB259C"/>
    <w:rsid w:val="7C234202"/>
    <w:rsid w:val="7CA85FD9"/>
    <w:rsid w:val="7CCE66D8"/>
    <w:rsid w:val="7D656F25"/>
    <w:rsid w:val="7EEE51AC"/>
    <w:rsid w:val="7F6453A4"/>
    <w:rsid w:val="7FA87858"/>
    <w:rsid w:val="7FBE00C9"/>
    <w:rsid w:val="7FFD79CC"/>
    <w:rsid w:val="8DFF8FBC"/>
    <w:rsid w:val="9FFB348F"/>
    <w:rsid w:val="AE66B887"/>
    <w:rsid w:val="AEF7A1E0"/>
    <w:rsid w:val="BFF2F3A4"/>
    <w:rsid w:val="DDC78206"/>
    <w:rsid w:val="DDF3E0F4"/>
    <w:rsid w:val="EE770CB3"/>
    <w:rsid w:val="EFFAD6BC"/>
    <w:rsid w:val="F1F7FC85"/>
    <w:rsid w:val="F7FF2D6B"/>
    <w:rsid w:val="FEFD2398"/>
    <w:rsid w:val="FEFFC481"/>
    <w:rsid w:val="FFAFCCB1"/>
    <w:rsid w:val="FFBF2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7"/>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qFormat/>
    <w:uiPriority w:val="0"/>
    <w:pPr>
      <w:widowControl/>
      <w:spacing w:before="100" w:beforeAutospacing="1" w:after="100" w:afterAutospacing="1"/>
    </w:pPr>
    <w:rPr>
      <w:rFonts w:cs="宋体"/>
      <w:kern w:val="0"/>
    </w:rPr>
  </w:style>
  <w:style w:type="paragraph" w:styleId="7">
    <w:name w:val="Body Text"/>
    <w:basedOn w:val="1"/>
    <w:link w:val="36"/>
    <w:qFormat/>
    <w:uiPriority w:val="0"/>
    <w:pPr>
      <w:spacing w:after="120"/>
    </w:pPr>
  </w:style>
  <w:style w:type="paragraph" w:styleId="8">
    <w:name w:val="Body Text Indent"/>
    <w:basedOn w:val="1"/>
    <w:qFormat/>
    <w:uiPriority w:val="0"/>
    <w:pPr>
      <w:spacing w:line="400" w:lineRule="exact"/>
      <w:ind w:firstLine="420"/>
    </w:pPr>
    <w:rPr>
      <w:szCs w:val="21"/>
    </w:rPr>
  </w:style>
  <w:style w:type="paragraph" w:styleId="9">
    <w:name w:val="toc 5"/>
    <w:basedOn w:val="1"/>
    <w:next w:val="1"/>
    <w:unhideWhenUsed/>
    <w:uiPriority w:val="39"/>
    <w:pPr>
      <w:ind w:left="1680" w:leftChars="800" w:firstLine="0" w:firstLineChars="0"/>
      <w:jc w:val="both"/>
    </w:pPr>
    <w:rPr>
      <w:rFonts w:asciiTheme="minorHAnsi" w:hAnsiTheme="minorHAnsi" w:eastAsiaTheme="minorEastAsia" w:cstheme="minorBidi"/>
      <w:sz w:val="21"/>
      <w:szCs w:val="22"/>
    </w:rPr>
  </w:style>
  <w:style w:type="paragraph" w:styleId="10">
    <w:name w:val="toc 3"/>
    <w:basedOn w:val="1"/>
    <w:next w:val="1"/>
    <w:unhideWhenUsed/>
    <w:uiPriority w:val="39"/>
    <w:pPr>
      <w:ind w:left="840" w:leftChars="400" w:firstLine="0" w:firstLineChars="0"/>
      <w:jc w:val="both"/>
    </w:pPr>
    <w:rPr>
      <w:rFonts w:asciiTheme="minorHAnsi" w:hAnsiTheme="minorHAnsi" w:eastAsiaTheme="minorEastAsia" w:cstheme="minorBidi"/>
      <w:sz w:val="21"/>
      <w:szCs w:val="22"/>
    </w:rPr>
  </w:style>
  <w:style w:type="paragraph" w:styleId="11">
    <w:name w:val="Plain Text"/>
    <w:basedOn w:val="1"/>
    <w:qFormat/>
    <w:uiPriority w:val="0"/>
    <w:pPr>
      <w:widowControl/>
      <w:spacing w:before="100" w:beforeAutospacing="1" w:after="100" w:afterAutospacing="1"/>
    </w:pPr>
    <w:rPr>
      <w:rFonts w:cs="宋体"/>
      <w:kern w:val="0"/>
    </w:rPr>
  </w:style>
  <w:style w:type="paragraph" w:styleId="12">
    <w:name w:val="toc 8"/>
    <w:basedOn w:val="1"/>
    <w:next w:val="1"/>
    <w:unhideWhenUsed/>
    <w:uiPriority w:val="39"/>
    <w:pPr>
      <w:ind w:left="2940" w:leftChars="1400" w:firstLine="0" w:firstLineChars="0"/>
      <w:jc w:val="both"/>
    </w:pPr>
    <w:rPr>
      <w:rFonts w:asciiTheme="minorHAnsi" w:hAnsiTheme="minorHAnsi" w:eastAsiaTheme="minorEastAsia" w:cstheme="minorBidi"/>
      <w:sz w:val="21"/>
      <w:szCs w:val="22"/>
    </w:rPr>
  </w:style>
  <w:style w:type="paragraph" w:styleId="13">
    <w:name w:val="Body Text Indent 2"/>
    <w:basedOn w:val="1"/>
    <w:qFormat/>
    <w:uiPriority w:val="0"/>
    <w:pPr>
      <w:spacing w:line="360" w:lineRule="exact"/>
      <w:ind w:left="420"/>
    </w:pPr>
    <w:rPr>
      <w:szCs w:val="20"/>
    </w:rPr>
  </w:style>
  <w:style w:type="paragraph" w:styleId="14">
    <w:name w:val="footer"/>
    <w:basedOn w:val="1"/>
    <w:link w:val="56"/>
    <w:qFormat/>
    <w:uiPriority w:val="0"/>
    <w:pPr>
      <w:tabs>
        <w:tab w:val="center" w:pos="4153"/>
        <w:tab w:val="right" w:pos="8306"/>
      </w:tabs>
      <w:snapToGrid w:val="0"/>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iPriority w:val="39"/>
  </w:style>
  <w:style w:type="paragraph" w:styleId="17">
    <w:name w:val="toc 4"/>
    <w:basedOn w:val="1"/>
    <w:next w:val="1"/>
    <w:unhideWhenUsed/>
    <w:uiPriority w:val="39"/>
    <w:pPr>
      <w:ind w:left="1260" w:leftChars="600" w:firstLine="0" w:firstLineChars="0"/>
      <w:jc w:val="both"/>
    </w:pPr>
    <w:rPr>
      <w:rFonts w:asciiTheme="minorHAnsi" w:hAnsiTheme="minorHAnsi" w:eastAsiaTheme="minorEastAsia" w:cstheme="minorBidi"/>
      <w:sz w:val="21"/>
      <w:szCs w:val="22"/>
    </w:rPr>
  </w:style>
  <w:style w:type="paragraph" w:styleId="18">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19">
    <w:name w:val="toc 2"/>
    <w:basedOn w:val="1"/>
    <w:next w:val="1"/>
    <w:unhideWhenUsed/>
    <w:uiPriority w:val="39"/>
    <w:pPr>
      <w:ind w:left="420" w:leftChars="200" w:firstLine="0" w:firstLineChars="0"/>
      <w:jc w:val="both"/>
    </w:pPr>
    <w:rPr>
      <w:rFonts w:asciiTheme="minorHAnsi" w:hAnsiTheme="minorHAnsi" w:eastAsiaTheme="minorEastAsia" w:cstheme="minorBidi"/>
      <w:sz w:val="21"/>
      <w:szCs w:val="22"/>
    </w:rPr>
  </w:style>
  <w:style w:type="paragraph" w:styleId="20">
    <w:name w:val="toc 9"/>
    <w:basedOn w:val="1"/>
    <w:next w:val="1"/>
    <w:unhideWhenUsed/>
    <w:uiPriority w:val="39"/>
    <w:pPr>
      <w:ind w:left="3360" w:leftChars="1600" w:firstLine="0" w:firstLineChars="0"/>
      <w:jc w:val="both"/>
    </w:pPr>
    <w:rPr>
      <w:rFonts w:asciiTheme="minorHAnsi" w:hAnsiTheme="minorHAnsi" w:eastAsiaTheme="minorEastAsia" w:cstheme="minorBidi"/>
      <w:sz w:val="21"/>
      <w:szCs w:val="22"/>
    </w:rPr>
  </w:style>
  <w:style w:type="paragraph" w:styleId="21">
    <w:name w:val="Normal (Web)"/>
    <w:basedOn w:val="1"/>
    <w:unhideWhenUsed/>
    <w:qFormat/>
    <w:uiPriority w:val="99"/>
    <w:pPr>
      <w:widowControl/>
      <w:spacing w:before="100" w:beforeAutospacing="1" w:after="100" w:afterAutospacing="1"/>
    </w:pPr>
    <w:rPr>
      <w:rFonts w:cs="宋体"/>
      <w:kern w:val="0"/>
    </w:rPr>
  </w:style>
  <w:style w:type="paragraph" w:styleId="22">
    <w:name w:val="Title"/>
    <w:basedOn w:val="1"/>
    <w:next w:val="1"/>
    <w:link w:val="52"/>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page number"/>
    <w:basedOn w:val="25"/>
    <w:qFormat/>
    <w:uiPriority w:val="0"/>
  </w:style>
  <w:style w:type="character" w:styleId="28">
    <w:name w:val="FollowedHyperlink"/>
    <w:basedOn w:val="25"/>
    <w:uiPriority w:val="0"/>
    <w:rPr>
      <w:color w:val="800080" w:themeColor="followedHyperlink"/>
      <w:u w:val="single"/>
      <w14:textFill>
        <w14:solidFill>
          <w14:schemeClr w14:val="folHlink"/>
        </w14:solidFill>
      </w14:textFill>
    </w:rPr>
  </w:style>
  <w:style w:type="character" w:styleId="29">
    <w:name w:val="Emphasis"/>
    <w:basedOn w:val="25"/>
    <w:qFormat/>
    <w:uiPriority w:val="0"/>
    <w:rPr>
      <w:i/>
    </w:rPr>
  </w:style>
  <w:style w:type="character" w:styleId="30">
    <w:name w:val="Hyperlink"/>
    <w:basedOn w:val="25"/>
    <w:qFormat/>
    <w:uiPriority w:val="99"/>
    <w:rPr>
      <w:color w:val="0000FF"/>
      <w:u w:val="single"/>
    </w:rPr>
  </w:style>
  <w:style w:type="paragraph" w:customStyle="1" w:styleId="31">
    <w:name w:val="表格文字"/>
    <w:basedOn w:val="1"/>
    <w:qFormat/>
    <w:uiPriority w:val="0"/>
    <w:pPr>
      <w:ind w:firstLine="0" w:firstLineChars="0"/>
    </w:pPr>
    <w:rPr>
      <w:spacing w:val="10"/>
      <w:kern w:val="0"/>
      <w:sz w:val="21"/>
    </w:rPr>
  </w:style>
  <w:style w:type="paragraph" w:customStyle="1" w:styleId="32">
    <w:name w:val="标题三"/>
    <w:basedOn w:val="4"/>
    <w:qFormat/>
    <w:uiPriority w:val="0"/>
    <w:pPr>
      <w:spacing w:before="0" w:after="0" w:line="360" w:lineRule="auto"/>
      <w:ind w:firstLine="200"/>
    </w:pPr>
    <w:rPr>
      <w:sz w:val="28"/>
      <w:szCs w:val="24"/>
    </w:rPr>
  </w:style>
  <w:style w:type="paragraph" w:styleId="33">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qFormat/>
    <w:uiPriority w:val="0"/>
    <w:pPr>
      <w:spacing w:line="360" w:lineRule="auto"/>
      <w:ind w:firstLine="200"/>
    </w:pPr>
    <w:rPr>
      <w:rFonts w:cs="宋体"/>
      <w:szCs w:val="20"/>
    </w:rPr>
  </w:style>
  <w:style w:type="paragraph" w:customStyle="1" w:styleId="35">
    <w:name w:val="Char Char Char Char"/>
    <w:basedOn w:val="1"/>
    <w:qFormat/>
    <w:uiPriority w:val="0"/>
  </w:style>
  <w:style w:type="character" w:customStyle="1" w:styleId="36">
    <w:name w:val="正文文本 字符"/>
    <w:basedOn w:val="25"/>
    <w:link w:val="7"/>
    <w:qFormat/>
    <w:uiPriority w:val="0"/>
    <w:rPr>
      <w:kern w:val="2"/>
      <w:sz w:val="21"/>
      <w:szCs w:val="24"/>
    </w:rPr>
  </w:style>
  <w:style w:type="paragraph" w:customStyle="1" w:styleId="37">
    <w:name w:val="Table Paragraph"/>
    <w:basedOn w:val="1"/>
    <w:unhideWhenUsed/>
    <w:qFormat/>
    <w:uiPriority w:val="1"/>
    <w:pPr>
      <w:autoSpaceDE w:val="0"/>
      <w:autoSpaceDN w:val="0"/>
      <w:adjustRightInd w:val="0"/>
    </w:pPr>
    <w:rPr>
      <w:rFonts w:hint="eastAsia"/>
      <w:kern w:val="0"/>
      <w:szCs w:val="20"/>
    </w:rPr>
  </w:style>
  <w:style w:type="character" w:customStyle="1" w:styleId="38">
    <w:name w:val="font41"/>
    <w:basedOn w:val="25"/>
    <w:qFormat/>
    <w:uiPriority w:val="0"/>
    <w:rPr>
      <w:rFonts w:hint="eastAsia" w:ascii="宋体" w:hAnsi="宋体" w:eastAsia="宋体"/>
      <w:color w:val="000000"/>
      <w:sz w:val="21"/>
      <w:szCs w:val="21"/>
      <w:u w:val="none"/>
    </w:rPr>
  </w:style>
  <w:style w:type="character" w:customStyle="1" w:styleId="39">
    <w:name w:val="font01"/>
    <w:basedOn w:val="25"/>
    <w:qFormat/>
    <w:uiPriority w:val="0"/>
    <w:rPr>
      <w:rFonts w:hint="eastAsia" w:ascii="宋体" w:hAnsi="宋体" w:eastAsia="宋体"/>
      <w:color w:val="000000"/>
      <w:sz w:val="14"/>
      <w:szCs w:val="14"/>
      <w:u w:val="none"/>
    </w:rPr>
  </w:style>
  <w:style w:type="character" w:customStyle="1" w:styleId="40">
    <w:name w:val="font51"/>
    <w:basedOn w:val="25"/>
    <w:qFormat/>
    <w:uiPriority w:val="0"/>
    <w:rPr>
      <w:rFonts w:hint="eastAsia" w:ascii="宋体" w:hAnsi="宋体" w:eastAsia="宋体"/>
      <w:color w:val="000000"/>
      <w:sz w:val="21"/>
      <w:szCs w:val="21"/>
      <w:u w:val="none"/>
    </w:rPr>
  </w:style>
  <w:style w:type="character" w:customStyle="1" w:styleId="41">
    <w:name w:val="未处理的提及1"/>
    <w:basedOn w:val="25"/>
    <w:semiHidden/>
    <w:unhideWhenUsed/>
    <w:qFormat/>
    <w:uiPriority w:val="99"/>
    <w:rPr>
      <w:color w:val="605E5C"/>
      <w:shd w:val="clear" w:color="auto" w:fill="E1DFDD"/>
    </w:rPr>
  </w:style>
  <w:style w:type="paragraph" w:customStyle="1" w:styleId="42">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5"/>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5"/>
    <w:qFormat/>
    <w:uiPriority w:val="0"/>
    <w:rPr>
      <w:rFonts w:hint="eastAsia" w:ascii="宋体" w:hAnsi="宋体" w:eastAsia="宋体" w:cs="Times New Roman"/>
      <w:b/>
      <w:bCs/>
      <w:color w:val="000000"/>
      <w:sz w:val="21"/>
      <w:szCs w:val="21"/>
      <w:u w:val="none"/>
    </w:rPr>
  </w:style>
  <w:style w:type="character" w:customStyle="1" w:styleId="45">
    <w:name w:val="font11"/>
    <w:basedOn w:val="25"/>
    <w:qFormat/>
    <w:uiPriority w:val="0"/>
    <w:rPr>
      <w:rFonts w:hint="eastAsia" w:ascii="宋体" w:hAnsi="宋体" w:eastAsia="宋体" w:cs="宋体"/>
      <w:b/>
      <w:color w:val="000000"/>
      <w:sz w:val="21"/>
      <w:szCs w:val="21"/>
      <w:u w:val="none"/>
    </w:rPr>
  </w:style>
  <w:style w:type="paragraph" w:customStyle="1" w:styleId="46">
    <w:name w:val="s16"/>
    <w:basedOn w:val="1"/>
    <w:qFormat/>
    <w:uiPriority w:val="0"/>
    <w:pPr>
      <w:widowControl/>
      <w:spacing w:before="100" w:beforeAutospacing="1" w:after="100" w:afterAutospacing="1"/>
    </w:pPr>
    <w:rPr>
      <w:rFonts w:cs="宋体"/>
      <w:kern w:val="0"/>
    </w:rPr>
  </w:style>
  <w:style w:type="character" w:customStyle="1" w:styleId="47">
    <w:name w:val="标题 2 字符"/>
    <w:basedOn w:val="25"/>
    <w:link w:val="3"/>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2"/>
    <w:link w:val="50"/>
    <w:qFormat/>
    <w:uiPriority w:val="99"/>
    <w:rPr>
      <w:rFonts w:ascii="黑体" w:hAnsi="黑体" w:eastAsia="黑体" w:cs="Times New Roman"/>
      <w:bCs w:val="0"/>
      <w:kern w:val="0"/>
      <w:sz w:val="36"/>
      <w:szCs w:val="20"/>
    </w:rPr>
  </w:style>
  <w:style w:type="character" w:customStyle="1" w:styleId="52">
    <w:name w:val="标题 字符"/>
    <w:basedOn w:val="25"/>
    <w:link w:val="22"/>
    <w:qFormat/>
    <w:uiPriority w:val="0"/>
    <w:rPr>
      <w:rFonts w:asciiTheme="majorHAnsi" w:hAnsiTheme="majorHAnsi" w:eastAsiaTheme="majorEastAsia" w:cstheme="majorBidi"/>
      <w:b/>
      <w:bCs/>
      <w:sz w:val="32"/>
      <w:szCs w:val="32"/>
    </w:rPr>
  </w:style>
  <w:style w:type="character" w:customStyle="1" w:styleId="53">
    <w:name w:val="font61"/>
    <w:basedOn w:val="25"/>
    <w:qFormat/>
    <w:uiPriority w:val="0"/>
    <w:rPr>
      <w:rFonts w:hint="default" w:ascii="Times New Roman" w:hAnsi="Times New Roman" w:eastAsia="宋体" w:cs="Times New Roman"/>
      <w:color w:val="000000"/>
      <w:sz w:val="21"/>
      <w:szCs w:val="21"/>
      <w:u w:val="none"/>
    </w:rPr>
  </w:style>
  <w:style w:type="character" w:customStyle="1" w:styleId="54">
    <w:name w:val="font71"/>
    <w:basedOn w:val="25"/>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5"/>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5"/>
    <w:link w:val="14"/>
    <w:qFormat/>
    <w:uiPriority w:val="99"/>
    <w:rPr>
      <w:rFonts w:ascii="Times New Roman" w:hAnsi="Times New Roman" w:eastAsia="宋体" w:cs="Times New Roman"/>
      <w:sz w:val="18"/>
      <w:szCs w:val="18"/>
    </w:rPr>
  </w:style>
  <w:style w:type="character" w:customStyle="1" w:styleId="57">
    <w:name w:val="未处理的提及3"/>
    <w:basedOn w:val="25"/>
    <w:semiHidden/>
    <w:unhideWhenUsed/>
    <w:qFormat/>
    <w:uiPriority w:val="99"/>
    <w:rPr>
      <w:color w:val="605E5C"/>
      <w:shd w:val="clear" w:color="auto" w:fill="E1DFDD"/>
    </w:rPr>
  </w:style>
  <w:style w:type="paragraph" w:customStyle="1" w:styleId="58">
    <w:name w:val="TOC 标题1"/>
    <w:basedOn w:val="2"/>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未处理的提及4"/>
    <w:basedOn w:val="25"/>
    <w:semiHidden/>
    <w:unhideWhenUsed/>
    <w:uiPriority w:val="99"/>
    <w:rPr>
      <w:color w:val="605E5C"/>
      <w:shd w:val="clear" w:color="auto" w:fill="E1DFDD"/>
    </w:rPr>
  </w:style>
  <w:style w:type="character" w:customStyle="1" w:styleId="60">
    <w:name w:val="Unresolved Mention"/>
    <w:basedOn w:val="2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1171</Words>
  <Characters>6676</Characters>
  <Lines>55</Lines>
  <Paragraphs>15</Paragraphs>
  <TotalTime>211</TotalTime>
  <ScaleCrop>false</ScaleCrop>
  <LinksUpToDate>false</LinksUpToDate>
  <CharactersWithSpaces>7832</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2023-07-21T06:06:00Z</dcterms:created>
  <dc:creator>吴增抱</dc:creator>
  <cp:lastModifiedBy>W温馨啊</cp:lastModifiedBy>
  <dcterms:modified xsi:type="dcterms:W3CDTF">2023-11-22T17:49:53Z</dcterms:modified>
  <dc:title>时尚买手与营销课程标准</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869E60CCBB4F43AAB9D1D21FAF695305_13</vt:lpwstr>
  </property>
</Properties>
</file>