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ascii="黑体" w:hAnsi="黑体" w:eastAsia="黑体" w:cs="黑体"/>
          <w:lang w:val="en-US" w:eastAsia="zh-CN"/>
        </w:rPr>
      </w:pPr>
      <w:bookmarkStart w:id="0" w:name="_Toc30769"/>
      <w:r>
        <w:rPr>
          <w:rFonts w:hint="eastAsia" w:ascii="黑体" w:hAnsi="黑体" w:eastAsia="黑体" w:cs="黑体"/>
          <w:lang w:eastAsia="zh-CN"/>
        </w:rPr>
        <w:t>《</w:t>
      </w:r>
      <w:r>
        <w:rPr>
          <w:rFonts w:hint="eastAsia" w:ascii="黑体" w:hAnsi="黑体" w:eastAsia="黑体" w:cs="黑体"/>
        </w:rPr>
        <w:t>服装工业制版</w:t>
      </w:r>
      <w:r>
        <w:rPr>
          <w:rFonts w:hint="eastAsia" w:ascii="黑体" w:hAnsi="黑体" w:eastAsia="黑体" w:cs="黑体"/>
          <w:lang w:eastAsia="zh-CN"/>
        </w:rPr>
        <w:t>》</w:t>
      </w:r>
      <w:r>
        <w:rPr>
          <w:rFonts w:hint="eastAsia" w:ascii="黑体" w:hAnsi="黑体" w:eastAsia="黑体" w:cs="黑体"/>
          <w:lang w:val="en-US" w:eastAsia="zh-CN"/>
        </w:rPr>
        <w:t>课程标准</w:t>
      </w:r>
      <w:bookmarkEnd w:id="0"/>
    </w:p>
    <w:p>
      <w:pPr>
        <w:ind w:firstLine="454"/>
      </w:pPr>
    </w:p>
    <w:p>
      <w:pPr>
        <w:ind w:firstLine="454"/>
      </w:pPr>
    </w:p>
    <w:p>
      <w:pPr>
        <w:ind w:firstLine="454"/>
      </w:pPr>
    </w:p>
    <w:p>
      <w:pPr>
        <w:ind w:firstLine="454"/>
      </w:pPr>
      <w:r>
        <w:rPr>
          <w:rFonts w:hint="eastAsia"/>
        </w:rPr>
        <w:t>一、课程信息</w:t>
      </w:r>
    </w:p>
    <w:p>
      <w:pPr>
        <w:ind w:firstLine="454"/>
      </w:pPr>
      <w:r>
        <w:rPr>
          <w:rFonts w:hint="eastAsia"/>
        </w:rPr>
        <w:t>课程名称：服装工业制版</w:t>
      </w:r>
    </w:p>
    <w:p>
      <w:pPr>
        <w:ind w:firstLine="454"/>
      </w:pPr>
      <w:r>
        <w:rPr>
          <w:rFonts w:hint="eastAsia"/>
        </w:rPr>
        <w:t>课程编码：</w:t>
      </w:r>
      <w:r>
        <w:rPr>
          <w:rFonts w:ascii="宋体" w:hAnsi="宋体" w:eastAsia="宋体" w:cs="宋体"/>
          <w:sz w:val="24"/>
          <w:szCs w:val="24"/>
        </w:rPr>
        <w:t>480402254</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r>
        <w:rPr>
          <w:rFonts w:hint="eastAsia"/>
        </w:rPr>
        <w:t>二、课程定位</w:t>
      </w:r>
    </w:p>
    <w:p>
      <w:pPr>
        <w:ind w:firstLine="454"/>
      </w:pPr>
      <w:r>
        <w:rPr>
          <w:rFonts w:hint="eastAsia"/>
        </w:rPr>
        <w:t>（一）课程性质</w:t>
      </w:r>
    </w:p>
    <w:p>
      <w:pPr>
        <w:ind w:firstLine="454"/>
      </w:pPr>
      <w:r>
        <w:rPr>
          <w:rFonts w:hint="eastAsia"/>
          <w:lang w:val="en-US" w:eastAsia="zh-CN"/>
        </w:rPr>
        <w:t>本课程</w:t>
      </w:r>
      <w:r>
        <w:rPr>
          <w:rFonts w:hint="eastAsia"/>
        </w:rPr>
        <w:t>是高职高专</w:t>
      </w:r>
      <w:r>
        <w:rPr>
          <w:rFonts w:hint="eastAsia"/>
          <w:lang w:eastAsia="zh-CN"/>
        </w:rPr>
        <w:t>服装设计与工艺</w:t>
      </w:r>
      <w:r>
        <w:rPr>
          <w:rFonts w:hint="eastAsia"/>
        </w:rPr>
        <w:t>专业的</w:t>
      </w:r>
      <w:r>
        <w:rPr>
          <w:rFonts w:hint="eastAsia"/>
          <w:lang w:val="en-US" w:eastAsia="zh-CN"/>
        </w:rPr>
        <w:t>专业核心课</w:t>
      </w:r>
      <w:r>
        <w:rPr>
          <w:rFonts w:hint="eastAsia"/>
        </w:rPr>
        <w:t>程，旨在帮助学生掌握服装结构设计和服装工艺制作的基本知识和技能，提高学生的服装设计和制作能力和创新能力，为学生的服装设计和创作打下坚实的基础。本课程主要介绍服装结构设计和服装工艺制作的基础知识和基本技能，包括服装制图、服装尺寸设计、服装结构分析、服装工艺制作等方面的内容。先行课程服装设计基础、服装工艺基础、立体裁剪，后续课程男装结构设计与工艺、服装结构制图、服装CAD、创意服装设计与制作、服装专题设计等。</w:t>
      </w:r>
    </w:p>
    <w:p>
      <w:pPr>
        <w:ind w:firstLine="454"/>
      </w:pPr>
      <w:r>
        <w:rPr>
          <w:rFonts w:hint="eastAsia"/>
        </w:rPr>
        <w:t>（二）课程任务</w:t>
      </w:r>
    </w:p>
    <w:p>
      <w:pPr>
        <w:ind w:firstLine="454"/>
      </w:pPr>
      <w:r>
        <w:rPr>
          <w:rFonts w:hint="eastAsia"/>
        </w:rPr>
        <w:t>通过本课程学习，帮助学生认识服装结构设计的基本概念、原理和方法，了解服装结构设计的重要性和实用性。掌握服装结构设计的基本技能和技巧，包括人体测量、服装规格设计、服装款式分析、服装结构设计、服装样板制作等。理解服装结构设计与服装款式设计、服装工艺设计之间的关系，掌握服装结构设计的基本原则和方法，能够根据服装设计的要求进行服装结构设计和样板制作。理解服装结构设计与人体形态、服装材料、服装工艺等因素之间的关系，能够根据实际情况进行服装结构设计的调整和改进。理解服装结构设计的发展趋势和前沿技术，能够运用现代技术手段进行服装结构设计和样板制作。</w:t>
      </w:r>
    </w:p>
    <w:p>
      <w:pPr>
        <w:ind w:firstLine="454"/>
      </w:pPr>
      <w:r>
        <w:rPr>
          <w:rFonts w:hint="eastAsia"/>
        </w:rPr>
        <w:t>三、课程设计</w:t>
      </w:r>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rPr>
          <w:rFonts w:hint="eastAsia" w:eastAsia="宋体"/>
          <w:lang w:eastAsia="zh-CN"/>
        </w:rPr>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r>
        <w:rPr>
          <w:rFonts w:hint="eastAsia"/>
        </w:rPr>
        <w:t>四、课程目标</w:t>
      </w:r>
    </w:p>
    <w:p>
      <w:pPr>
        <w:ind w:firstLine="454"/>
      </w:pPr>
      <w:r>
        <w:rPr>
          <w:rFonts w:hint="eastAsia"/>
        </w:rPr>
        <w:t>（一）总体目标</w:t>
      </w:r>
    </w:p>
    <w:p>
      <w:pPr>
        <w:ind w:firstLine="454"/>
      </w:pPr>
      <w:r>
        <w:rPr>
          <w:rFonts w:hint="eastAsia"/>
        </w:rPr>
        <w:t>《服装结构设计》是服装设计专业一门重要的课程，它对学生毕业后的学习、工作有着重要的意义。通过学习能达到以下目标：</w:t>
      </w:r>
    </w:p>
    <w:p>
      <w:pPr>
        <w:ind w:firstLine="454"/>
      </w:pPr>
      <w:r>
        <w:rPr>
          <w:rFonts w:hint="eastAsia"/>
        </w:rPr>
        <w:t>1.通过了解服装色彩、款式的流行趋势，培养学生的观察、设计能力，开发潜能，提高专业素养，为服装结构设计打下坚实的基础。</w:t>
      </w:r>
    </w:p>
    <w:p>
      <w:pPr>
        <w:ind w:firstLine="454"/>
      </w:pPr>
      <w:r>
        <w:rPr>
          <w:rFonts w:hint="eastAsia"/>
        </w:rPr>
        <w:t>2.进行科学的综合性实训，通过训练培养学生综合设计的能力，树立创新意识和敬业协作精神。</w:t>
      </w:r>
    </w:p>
    <w:p>
      <w:pPr>
        <w:ind w:firstLine="454"/>
      </w:pPr>
      <w:r>
        <w:rPr>
          <w:rFonts w:hint="eastAsia"/>
        </w:rPr>
        <w:t>3.培养德、智、体全面发展，掌握系统的文化、科学理论知识，具有较强实践技能的高级应用型人才。</w:t>
      </w:r>
    </w:p>
    <w:p>
      <w:pPr>
        <w:ind w:firstLine="454"/>
      </w:pPr>
      <w:r>
        <w:rPr>
          <w:rFonts w:hint="eastAsia"/>
        </w:rPr>
        <w:t>获得必要的服装平面结构设计基础知识和服装平面结构设计技能，了解平面结构设计的基本原理，并能与实际结构设计结合起来。通过不同形式的自主学习、探究活动，积累自行创作的历程。能系统地掌握各种款式服装平面结构设计所需要的专业能力、社会能力和方法能力。</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（1）掌握服装结构的基本知识，包括服装部件、结构线、裁剪、缝制等；</w:t>
      </w:r>
    </w:p>
    <w:p>
      <w:pPr>
        <w:ind w:firstLine="454"/>
      </w:pPr>
      <w:r>
        <w:rPr>
          <w:rFonts w:hint="eastAsia"/>
        </w:rPr>
        <w:t>（2）了解服装工艺的基本知识，包括缝纫机的使用、线迹的种类、缝制的方法等；</w:t>
      </w:r>
    </w:p>
    <w:p>
      <w:pPr>
        <w:ind w:firstLine="454"/>
      </w:pPr>
      <w:r>
        <w:rPr>
          <w:rFonts w:hint="eastAsia"/>
        </w:rPr>
        <w:t>（3）熟悉服装结构与工艺的关系，能够根据设计要求进行服装结构和工艺的设计和应用；</w:t>
      </w:r>
    </w:p>
    <w:p>
      <w:pPr>
        <w:ind w:firstLine="454"/>
      </w:pPr>
      <w:r>
        <w:rPr>
          <w:rFonts w:hint="eastAsia"/>
        </w:rPr>
        <w:t>（4）了解服装结构与工艺的发展趋势和新技术。</w:t>
      </w:r>
    </w:p>
    <w:p>
      <w:pPr>
        <w:ind w:firstLine="454"/>
      </w:pPr>
      <w:r>
        <w:rPr>
          <w:rFonts w:hint="eastAsia"/>
        </w:rPr>
        <w:t>3.能力目标：通过课程学习，使学生逐渐具备以下能力或技能：</w:t>
      </w:r>
    </w:p>
    <w:p>
      <w:pPr>
        <w:ind w:firstLine="454"/>
      </w:pPr>
      <w:r>
        <w:rPr>
          <w:rFonts w:hint="eastAsia"/>
        </w:rPr>
        <w:t>（1）能够掌握服装部件和结构线的设计和应用，能够进行基本的服装裁剪和缝制；</w:t>
      </w:r>
    </w:p>
    <w:p>
      <w:pPr>
        <w:ind w:firstLine="454"/>
      </w:pPr>
      <w:r>
        <w:rPr>
          <w:rFonts w:hint="eastAsia"/>
        </w:rPr>
        <w:t>（2）能够掌握服装工艺的基本技能，包括缝纫机的使用、线迹的种类、缝制的方法等，能够进行基本的服装制作；</w:t>
      </w:r>
    </w:p>
    <w:p>
      <w:pPr>
        <w:ind w:firstLine="454"/>
      </w:pPr>
      <w:r>
        <w:rPr>
          <w:rFonts w:hint="eastAsia"/>
        </w:rPr>
        <w:t>（3）能够将服装结构和工艺的知识和技能应用到实际的服装设计和制作中，提升自己的设计和制作水平；</w:t>
      </w:r>
    </w:p>
    <w:p>
      <w:pPr>
        <w:ind w:firstLine="454"/>
        <w:rPr>
          <w:rFonts w:hint="eastAsia" w:eastAsia="宋体"/>
          <w:lang w:eastAsia="zh-CN"/>
        </w:rPr>
      </w:pPr>
      <w:r>
        <w:rPr>
          <w:rFonts w:hint="eastAsia"/>
        </w:rPr>
        <w:t>（4）能够关注服装结构与工艺的发展趋势和新技术，不断学习和掌握新的知识和技能。</w:t>
      </w:r>
    </w:p>
    <w:p>
      <w:pPr>
        <w:ind w:firstLine="454"/>
      </w:pPr>
      <w:r>
        <w:rPr>
          <w:rFonts w:hint="eastAsia"/>
        </w:rPr>
        <w:t>五、教学内容与安排</w:t>
      </w:r>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shd w:val="clear" w:color="auto" w:fill="auto"/>
        <w:tblLayout w:type="autofit"/>
        <w:tblCellMar>
          <w:top w:w="0" w:type="dxa"/>
          <w:left w:w="0" w:type="dxa"/>
          <w:bottom w:w="0" w:type="dxa"/>
          <w:right w:w="0" w:type="dxa"/>
        </w:tblCellMar>
      </w:tblPr>
      <w:tblGrid>
        <w:gridCol w:w="459"/>
        <w:gridCol w:w="1157"/>
        <w:gridCol w:w="1480"/>
        <w:gridCol w:w="1519"/>
        <w:gridCol w:w="1618"/>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教学单元</w:t>
            </w:r>
          </w:p>
        </w:tc>
        <w:tc>
          <w:tcPr>
            <w:tcW w:w="1481"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教学要点</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学时</w:t>
            </w:r>
          </w:p>
        </w:tc>
      </w:tr>
      <w:tr>
        <w:tblPrEx>
          <w:shd w:val="clear" w:color="auto" w:fill="auto"/>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481"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实</w:t>
            </w:r>
          </w:p>
        </w:tc>
      </w:tr>
      <w:tr>
        <w:tblPrEx>
          <w:shd w:val="clear" w:color="auto" w:fill="auto"/>
          <w:tblCellMar>
            <w:top w:w="0" w:type="dxa"/>
            <w:left w:w="0" w:type="dxa"/>
            <w:bottom w:w="0" w:type="dxa"/>
            <w:right w:w="0" w:type="dxa"/>
          </w:tblCellMar>
        </w:tblPrEx>
        <w:trPr>
          <w:trHeight w:val="14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照图制板</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(1)树立工匠精神树让学生在步入工作岗位后体现出积极的价值取向</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 熟悉服装工业制板的基础知识，了解服装样板的种类及用途，掌握裁剪样板制作的要求。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了解服装号型定义及体型分类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(3)了解样板推档的依据，理解其原理</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(1)能够完成样板推档的方法、步骤与要求的准确表述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(2)能够灵活运用号型系列知识及应用技巧</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9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1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照衣制板</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(2)运用服装 CAD 和手工进行工业纸样设计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(1)培养学生高度的责任感和严谨精细的工作作风</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(2)培养学生系统的分析解决问题的能力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(3)培养学生的团队合作能力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(1)了解服装成品驳样的基本知识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(2)掌握服装成品驳样的制作要领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(3)了解服装成品驳样的常用方法及驳样步骤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(4)巩固裤装的结构设计原理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(5)掌握裤子样品的审视、分析方法及步骤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(6)掌握裤子样品的实物测量方法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(1)能独立制定下装制板规格单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(2)能根据裤子样品分析和测量的结果进行基础样板和工业生产样板制作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(3)能对裤装样板进行准确复核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(4)能够熟练准确地对各部位尺寸进行测量</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16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7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6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照单制板</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(1)培养学生高度的责任感和严谨精细的工作作风</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(2)培养学生系统的分析解决问题的能力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(3)培养学生的团队合作能力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(1)了解外贸服装工艺单的构成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学会独立分析服装工艺单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(2)掌握裙装工艺单的分析方法及步骤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(3)掌握裙装工艺单制板的方法和步骤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(4)熟悉裙装工艺单服装测量方法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(5)熟悉裙装工艺单专业术语、服装专业英语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(6)掌握按工艺单制板技术要点</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(1)能熟练准确的根据裙装工艺单打制各种款式裙装基础样板制作、工业样板制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(2)裙装工艺单的样板复核和调整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(3)能够团队合作解决裙装工艺单制板中的难题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16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6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0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典型款式下装推板</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(2)手工进行工业纸样设计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(1)促进学生树立高尚的职业理想，并时刻保持积极、正向的职业态度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(2)培养创新思维和想象力，能够根据设计要求提出独特的设计方案</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(1)了解样板推档的依据，理解其原理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(2)掌握样板推档的方法、步骤与要求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(3)掌握其他款式裙装的推板方法和技能</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(1)能够根据款式图要求熟练、准确的完成裙装中间号型母板的制作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(2)能够根据直裙中间号型的母板熟练、准确的完成规格系列样板制作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(3)能够对直裙样板进行准确审核、修正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(4)能够合理设计裙装制板规格，确定规格系列档差</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16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6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5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典型款式上装推板</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(2)服装结构的基本知识和技能，能够设计出符合设计要求的服装结构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(3)制版标示符合工 业样板的要求、完整准确</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(1)提升学生的审美能力，增强学生在服装设计方面的敏感度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(2)增强文化素养和综合素质，深入了解服装设计的艺术和文化背景</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(1)掌握男衬衫款式图分析方法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(2)了解男衬衫中间号型的母板、规格系列样板制作原则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(3)掌握其他款式男衬衫的推板方法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(1)能够正确地分析男衬衫款式图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(2)能够合理设计男衬衫制板规格，确定规格系列档差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(3)能够根据款式图要求熟练、准确的完成男衬衫中间号型的基础样板、母板的制作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(4)能够根据男衬衫中间号型的母板熟练、准确的完成规格系列样板制作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(5)能够对男衬衫样板进行准确审核、修正</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tblCellMar>
            <w:top w:w="0" w:type="dxa"/>
            <w:left w:w="0" w:type="dxa"/>
            <w:bottom w:w="0" w:type="dxa"/>
            <w:right w:w="0" w:type="dxa"/>
          </w:tblCellMar>
        </w:tblPrEx>
        <w:trPr>
          <w:trHeight w:val="21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1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服装工业排版</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(1)样板制作的准确性和规范性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(2)服装结构的基本知识和技能，能够设计出符合设计要求的服装结构</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(1)培养学生高度的责任感和严谨精细的工作作风</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(2)培养学生系统的分析解决问题的能力</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(3)培养学生的团队合作能力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(1)了解服装排版的基本知识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(2)掌握裁剪分床方案设计，铺料要求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(3)掌握服装排料的原则与要求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(4)能够进行服装裁剪分床方案设计及不同服装的排料划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(5)学习不同服装耗料的计算</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(1)掌握裁剪分床方案设计的方法及步骤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(2)能根据不同的面料特点，采用不同的铺料方法和技能能根据服装生产任务书，设计其裁剪分床方案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(3)能根据服装实物样品或服装图片，进行服装耗料估算</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198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676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项目综合实训 （技术服务）</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(1)制版标示符合工 业样板的要求、完整准确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(2)能够快速修正样板的能力</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(1)提高生产效率、保证产品质量、降低生产成本、优化产品设计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(2)促进生产的标准化和规范化。</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(1)了解目前女装企业的制板流程以及当下对制板岗位的需求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(2)掌握女装样板制作的方法和技巧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(3)掌握女装样板审核标准，能对样板进行检查验收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 学习女装的量体与加放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 能将之前所学习的平面结构设计原理与立体造型手法结合并能灵活应用于女装设计与制板中</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(1)能够根据女装的款式图，进行系统、全面的款式分析、结构分析。能根据女装款式进行规格尺寸设计或实体测量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(2)能掌握上装典型款式的立裁方法，并运用立裁技术进行女装的立体结构设计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(3)能熟练准确规范的制作女装裁剪用样板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(4)女装立体结构设计的方法和技能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(5)女装平面样板的审核方法</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shd w:val="clear" w:color="auto" w:fill="auto"/>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1481"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eastAsia="宋体" w:cs="宋体"/>
                <w:i w:val="0"/>
                <w:color w:val="000000"/>
                <w:sz w:val="21"/>
                <w:szCs w:val="21"/>
                <w:u w:val="none"/>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36</w:t>
            </w:r>
          </w:p>
        </w:tc>
      </w:tr>
    </w:tbl>
    <w:p>
      <w:pPr>
        <w:ind w:firstLine="454"/>
      </w:pPr>
    </w:p>
    <w:p>
      <w:pPr>
        <w:ind w:firstLine="454"/>
      </w:pPr>
      <w:r>
        <w:rPr>
          <w:rFonts w:hint="eastAsia"/>
        </w:rPr>
        <w:t>六、考核标准与方式设计</w:t>
      </w:r>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275"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应会</w:t>
            </w:r>
          </w:p>
        </w:tc>
      </w:tr>
      <w:tr>
        <w:tblPrEx>
          <w:shd w:val="clear" w:color="auto" w:fill="auto"/>
          <w:tblCellMar>
            <w:top w:w="0" w:type="dxa"/>
            <w:left w:w="0" w:type="dxa"/>
            <w:bottom w:w="0" w:type="dxa"/>
            <w:right w:w="0" w:type="dxa"/>
          </w:tblCellMar>
        </w:tblPrEx>
        <w:trPr>
          <w:trHeight w:val="260"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b/>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照图制板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 服装工业制板的基础知识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 服装号型定义及体型分类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(3)样板推档的依据及其原理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(1)样板推档的方法、步骤与要求的准确表述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(2)号型系列知识及应用技巧</w:t>
            </w: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照衣制板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(1)服装成品驳样的基本知识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(2)服装成品驳样的制作要领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(3)服装成品驳样的常用方法及驳样步骤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(4)裤装的结构设计原理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(5)裤子样品的审视、分析方法及步骤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(6)裤子样品的实物测量方法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(1)制定下装制板规格单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(2)裤子基础样板和工业生产样板制作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(3)对裤装样板进行准确复核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(4)准确地对各部位尺寸进行测量</w:t>
            </w: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照单制板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(1)外贸服装工艺单的构成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学会独立分析服装工艺单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(2)裙装工艺单的分析方法及步骤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(3)裙装工艺单制板的方法和步骤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(4)裙装工艺单服装测量方法: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(5)裙装工艺单专业术语、服装专业英语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(6)按工艺单制板技术要点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(1)根据裙装工艺单打制各种款式裙装基础样板制作、工业样板制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(2)裙装工艺单的样板复核和调整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(3)团队合作解决裙装工艺单制板中的难题</w:t>
            </w: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典型款式下装推板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(1)样板推档的依据，理解其原理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(2)样板推档的方法、步骤与要求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(3)其他款式裙装的推板方法和技能</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(1)根据款式图要求熟练、准确的完成裙装中间号型母板的制作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(2)根据直裙中间号型的母板熟练、准确的完成规格系列样板制作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(3)对直裙样板进行准确审核、修正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(4)设计裙装制板规格，确定规格系列档差</w:t>
            </w:r>
          </w:p>
        </w:tc>
      </w:tr>
      <w:tr>
        <w:tblPrEx>
          <w:shd w:val="clear" w:color="auto" w:fill="auto"/>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典型款式上装推板</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(1)男衬衫款式图分析方法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(2)男衬衫中间号型的母板、规格系列样板制作原则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(3)其他款式男衬衫的推板方法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(1)正确地分析男衬衫款式图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(2)合理设计男衬衫制板规格，确定规格系列档差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(3)根据款式图要求熟练、准确的完成男衬衫中间号型的基础样板、母板的制作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(4)根据男衬衫中间号型的母板熟练、准确的完成规格系列样板制作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(5)对男衬衫样板进行准确审核、修正</w:t>
            </w:r>
          </w:p>
        </w:tc>
      </w:tr>
      <w:tr>
        <w:tblPrEx>
          <w:shd w:val="clear" w:color="auto" w:fill="auto"/>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服装工业排版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(1)服装排版的基本知识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(2)裁剪分床方案设计，铺料要求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(3)服装排料的原则与要求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(4)进行服装裁剪分床方案设计及不同服装的排料划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(5)不同服装耗料的计算</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(1)裁剪分床方案设计的方法及步骤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(2)根据不同的面料特点，采用不同的铺料方法和技能能根据服装生产任务书，设计其裁剪分床方案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(3)根据服装实物样品或服装图片，进行服装耗料估算</w:t>
            </w:r>
          </w:p>
        </w:tc>
      </w:tr>
      <w:tr>
        <w:tblPrEx>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i w:val="0"/>
                <w:color w:val="000000"/>
                <w:sz w:val="21"/>
                <w:szCs w:val="21"/>
                <w:u w:val="none"/>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880"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项目综合实训 （技术服务）</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(1)女装企业的制板流程以及当下对制板岗位的需求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(2)女装样板制作的方法和技巧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(3)女装样板审核标准，能对样板进行检查验收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 女装的量体与加放</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(1)根据女装的款式图，进行系统、全面的款式分析、结构分析。能根据女装款式进行规格尺寸设计或实体测量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(2)运用立裁技术进行女装的立体结构设计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(3)规范的制作女装裁剪用样板</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(4)女装立体结构设计的方法和技能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(5)女装平面样板的审核方法</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r>
        <w:rPr>
          <w:rFonts w:hint="eastAsia"/>
        </w:rPr>
        <w:t>七、实施建议</w:t>
      </w:r>
    </w:p>
    <w:p>
      <w:pPr>
        <w:ind w:firstLine="454"/>
      </w:pPr>
      <w:r>
        <w:rPr>
          <w:rFonts w:hint="eastAsia"/>
        </w:rPr>
        <w:t>（一）教材编写与使用选择教材</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sz w:val="24"/>
          <w:szCs w:val="24"/>
        </w:rPr>
      </w:pPr>
      <w:r>
        <w:rPr>
          <w:rFonts w:hint="eastAsia"/>
          <w:sz w:val="24"/>
          <w:szCs w:val="24"/>
        </w:rPr>
        <w:t>教材：教材建议选用“十三五”国家规划教材、省部级获奖教材和近三年出版的优质教材。同时将国内、外优秀的教材作为补充材料推荐给学生。</w:t>
      </w:r>
    </w:p>
    <w:p>
      <w:pPr>
        <w:pStyle w:val="2"/>
        <w:keepNext w:val="0"/>
        <w:keepLines w:val="0"/>
        <w:pageBreakBefore w:val="0"/>
        <w:widowControl w:val="0"/>
        <w:kinsoku/>
        <w:wordWrap/>
        <w:overflowPunct/>
        <w:topLinePunct w:val="0"/>
        <w:autoSpaceDE/>
        <w:autoSpaceDN/>
        <w:bidi w:val="0"/>
        <w:adjustRightInd/>
        <w:snapToGrid/>
        <w:ind w:firstLine="496" w:firstLineChars="200"/>
        <w:textAlignment w:val="auto"/>
        <w:rPr>
          <w:sz w:val="24"/>
          <w:szCs w:val="24"/>
        </w:rPr>
      </w:pPr>
      <w:r>
        <w:rPr>
          <w:rFonts w:hint="eastAsia"/>
          <w:sz w:val="24"/>
          <w:szCs w:val="24"/>
        </w:rPr>
        <w:t>徐雅琴，张伟龙编. 纺织服装类十四五部委级规划教材 服装工业样板设计与应用. 上海：东华大学出版社, 2022.03.</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sz w:val="24"/>
          <w:szCs w:val="24"/>
        </w:rPr>
      </w:pPr>
      <w:r>
        <w:rPr>
          <w:rFonts w:hint="eastAsia"/>
          <w:sz w:val="24"/>
          <w:szCs w:val="24"/>
          <w:lang w:val="en-US" w:eastAsia="zh-CN"/>
        </w:rPr>
        <w:t>参考教材1</w:t>
      </w:r>
      <w:r>
        <w:rPr>
          <w:rFonts w:hint="eastAsia"/>
          <w:sz w:val="24"/>
          <w:szCs w:val="24"/>
        </w:rPr>
        <w:t>：潘波，赵欲晓，郭瑞良编著. 服装工业制板 第4版. 北京：中国纺织出版社, 2020.01.“十三五”职业教育部委级教材</w:t>
      </w:r>
    </w:p>
    <w:p>
      <w:pPr>
        <w:pStyle w:val="2"/>
        <w:ind w:firstLine="420" w:firstLineChars="0"/>
        <w:rPr>
          <w:sz w:val="24"/>
          <w:szCs w:val="32"/>
        </w:rPr>
      </w:pPr>
      <w:r>
        <w:rPr>
          <w:rFonts w:hint="eastAsia"/>
          <w:sz w:val="24"/>
          <w:szCs w:val="32"/>
          <w:lang w:val="en-US" w:eastAsia="zh-CN"/>
        </w:rPr>
        <w:t>参考教材2：</w:t>
      </w:r>
      <w:r>
        <w:rPr>
          <w:rFonts w:hint="eastAsia"/>
          <w:sz w:val="24"/>
          <w:szCs w:val="32"/>
        </w:rPr>
        <w:t>吴世刚，朴江玉，邹平编. 纺织服装类十四五部委级规划教材 服装工业制板. 上海：东华大学出版社, 2022.12.</w:t>
      </w:r>
    </w:p>
    <w:p>
      <w:pPr>
        <w:ind w:firstLine="454"/>
      </w:pPr>
      <w:r>
        <w:rPr>
          <w:rFonts w:hint="eastAsia"/>
        </w:rPr>
        <w:t>（二）教学方法与手段</w:t>
      </w:r>
    </w:p>
    <w:p>
      <w:pPr>
        <w:ind w:firstLine="454"/>
      </w:pPr>
      <w:r>
        <w:rPr>
          <w:rFonts w:hint="eastAsia"/>
        </w:rPr>
        <w:t>1.教学方法：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pPr>
      <w:r>
        <w:rPr>
          <w:rFonts w:hint="eastAsia"/>
        </w:rPr>
        <w:t>1.学银在线：服装工业制板https://www.xueyinonline.com/detail/236315772</w:t>
      </w:r>
    </w:p>
    <w:p>
      <w:pPr>
        <w:ind w:firstLine="454"/>
      </w:pPr>
      <w:r>
        <w:rPr>
          <w:rFonts w:hint="eastAsia"/>
        </w:rPr>
        <w:t>2.学银在线：服装工业制板https://www.xueyinonline.com/detail/232534202</w:t>
      </w:r>
    </w:p>
    <w:p>
      <w:pPr>
        <w:ind w:firstLine="454"/>
      </w:pPr>
      <w:r>
        <w:rPr>
          <w:rFonts w:hint="eastAsia"/>
        </w:rPr>
        <w:t>3.国家高等教育智慧教育平台：服装工业制板 https://www.chinaooc.com.cn/course/643885dcaf1f1b5d3ed157bc</w:t>
      </w:r>
    </w:p>
    <w:p>
      <w:pPr>
        <w:ind w:firstLine="454"/>
        <w:rPr>
          <w:rFonts w:hint="eastAsia" w:eastAsia="宋体"/>
          <w:lang w:eastAsia="zh-CN"/>
        </w:rPr>
      </w:pPr>
      <w:r>
        <w:rPr>
          <w:rFonts w:hint="eastAsia"/>
        </w:rPr>
        <w:t>4.中国大学MOOC：服装CAD https://www.icourse163.org/course/JIANGNAN-1207183806</w:t>
      </w:r>
    </w:p>
    <w:p>
      <w:pPr>
        <w:ind w:firstLine="454"/>
        <w:rPr>
          <w:rFonts w:hint="eastAsia" w:eastAsia="宋体"/>
          <w:lang w:eastAsia="zh-CN"/>
        </w:rPr>
      </w:pPr>
      <w:r>
        <w:rPr>
          <w:rFonts w:hint="eastAsia"/>
        </w:rPr>
        <w:t>5.中国大学MOOC：服装结构设计基础 https://www.icourse163.org/course/ZSTU-1461576162</w:t>
      </w:r>
    </w:p>
    <w:p>
      <w:pPr>
        <w:ind w:firstLine="454"/>
      </w:pPr>
      <w:r>
        <w:rPr>
          <w:rFonts w:hint="eastAsia"/>
        </w:rPr>
        <w:t>八、编制说明</w:t>
      </w:r>
    </w:p>
    <w:p>
      <w:pPr>
        <w:ind w:firstLine="454"/>
        <w:rPr>
          <w:sz w:val="24"/>
          <w:szCs w:val="24"/>
        </w:rPr>
      </w:pPr>
      <w:r>
        <w:rPr>
          <w:rFonts w:hint="eastAsia"/>
          <w:sz w:val="24"/>
          <w:szCs w:val="24"/>
        </w:rPr>
        <w:t xml:space="preserve">编写人：吴增抱  </w:t>
      </w:r>
      <w:r>
        <w:rPr>
          <w:rFonts w:hint="eastAsia"/>
          <w:sz w:val="24"/>
          <w:szCs w:val="24"/>
          <w:lang w:val="en-US" w:eastAsia="zh-CN"/>
        </w:rPr>
        <w:t>研究生/</w:t>
      </w:r>
      <w:r>
        <w:rPr>
          <w:rFonts w:hint="eastAsia"/>
          <w:sz w:val="24"/>
          <w:szCs w:val="24"/>
        </w:rPr>
        <w:t>助教  赣西科技职业学院应急管理与艺术设计学院</w:t>
      </w:r>
    </w:p>
    <w:p>
      <w:pPr>
        <w:ind w:firstLine="454"/>
        <w:rPr>
          <w:rFonts w:hint="eastAsia"/>
          <w:sz w:val="24"/>
          <w:szCs w:val="24"/>
        </w:rPr>
      </w:pPr>
      <w:r>
        <w:rPr>
          <w:rFonts w:hint="eastAsia"/>
          <w:sz w:val="24"/>
          <w:szCs w:val="24"/>
        </w:rPr>
        <w:t xml:space="preserve">审核人：李良松  </w:t>
      </w:r>
      <w:r>
        <w:rPr>
          <w:rFonts w:hint="eastAsia"/>
          <w:sz w:val="24"/>
          <w:szCs w:val="24"/>
          <w:lang w:val="en-US" w:eastAsia="zh-CN"/>
        </w:rPr>
        <w:t>研究生/</w:t>
      </w:r>
      <w:r>
        <w:rPr>
          <w:rFonts w:hint="eastAsia"/>
          <w:sz w:val="24"/>
          <w:szCs w:val="24"/>
        </w:rPr>
        <w:t>教授  赣西科技职业学院应急管理与艺术设计学院</w:t>
      </w:r>
    </w:p>
    <w:p>
      <w:pPr>
        <w:ind w:firstLine="454"/>
        <w:rPr>
          <w:rFonts w:hint="eastAsia"/>
          <w:lang w:val="en-US"/>
        </w:rPr>
      </w:pPr>
      <w:bookmarkStart w:id="1" w:name="_GoBack"/>
      <w:bookmarkEnd w:id="1"/>
      <w:r>
        <w:rPr>
          <w:rFonts w:hint="eastAsia"/>
          <w:sz w:val="24"/>
          <w:szCs w:val="24"/>
        </w:rPr>
        <w:t>执行日：本标准从202</w:t>
      </w:r>
      <w:r>
        <w:rPr>
          <w:rFonts w:hint="eastAsia"/>
          <w:sz w:val="24"/>
          <w:szCs w:val="24"/>
          <w:lang w:val="en-US" w:eastAsia="zh-CN"/>
        </w:rPr>
        <w:t>4</w:t>
      </w:r>
      <w:r>
        <w:rPr>
          <w:rFonts w:hint="eastAsia"/>
          <w:sz w:val="24"/>
          <w:szCs w:val="24"/>
        </w:rPr>
        <w:t>年</w:t>
      </w:r>
      <w:r>
        <w:rPr>
          <w:rFonts w:hint="eastAsia"/>
          <w:sz w:val="24"/>
          <w:szCs w:val="24"/>
          <w:lang w:val="en-US" w:eastAsia="zh-CN"/>
        </w:rPr>
        <w:t>3</w:t>
      </w:r>
      <w:r>
        <w:rPr>
          <w:rFonts w:hint="eastAsia"/>
          <w:sz w:val="24"/>
          <w:szCs w:val="24"/>
        </w:rPr>
        <w:t>月起执行。</w:t>
      </w:r>
    </w:p>
    <w:p>
      <w:pPr>
        <w:ind w:firstLine="454"/>
      </w:pPr>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513459"/>
    <w:rsid w:val="023A13DD"/>
    <w:rsid w:val="03B029CE"/>
    <w:rsid w:val="04F47CC8"/>
    <w:rsid w:val="0B2C766D"/>
    <w:rsid w:val="0D267094"/>
    <w:rsid w:val="0F477209"/>
    <w:rsid w:val="1090453F"/>
    <w:rsid w:val="13F27A1A"/>
    <w:rsid w:val="14B1436D"/>
    <w:rsid w:val="1570087D"/>
    <w:rsid w:val="17606A5A"/>
    <w:rsid w:val="183E5B03"/>
    <w:rsid w:val="19981819"/>
    <w:rsid w:val="19A704C2"/>
    <w:rsid w:val="19A741FA"/>
    <w:rsid w:val="1C6C12A7"/>
    <w:rsid w:val="1D3F3968"/>
    <w:rsid w:val="1D6D3E52"/>
    <w:rsid w:val="204C7DFA"/>
    <w:rsid w:val="21662F05"/>
    <w:rsid w:val="21ED3B45"/>
    <w:rsid w:val="22B967CD"/>
    <w:rsid w:val="22E110D2"/>
    <w:rsid w:val="22E2686B"/>
    <w:rsid w:val="22F26423"/>
    <w:rsid w:val="230C0252"/>
    <w:rsid w:val="27173710"/>
    <w:rsid w:val="284D1368"/>
    <w:rsid w:val="2B881832"/>
    <w:rsid w:val="2C2B3683"/>
    <w:rsid w:val="2C836567"/>
    <w:rsid w:val="2F634C98"/>
    <w:rsid w:val="2FD1167E"/>
    <w:rsid w:val="318E4980"/>
    <w:rsid w:val="335715E3"/>
    <w:rsid w:val="33B23743"/>
    <w:rsid w:val="349F4E09"/>
    <w:rsid w:val="37ED6C72"/>
    <w:rsid w:val="3801634D"/>
    <w:rsid w:val="397F73F1"/>
    <w:rsid w:val="3A933578"/>
    <w:rsid w:val="3B361965"/>
    <w:rsid w:val="3C7E2E74"/>
    <w:rsid w:val="42781349"/>
    <w:rsid w:val="44111519"/>
    <w:rsid w:val="44581671"/>
    <w:rsid w:val="48093144"/>
    <w:rsid w:val="4A8930AF"/>
    <w:rsid w:val="4E195F1D"/>
    <w:rsid w:val="4F7905D1"/>
    <w:rsid w:val="527C510E"/>
    <w:rsid w:val="56562F98"/>
    <w:rsid w:val="58966C0D"/>
    <w:rsid w:val="5E15111B"/>
    <w:rsid w:val="5FBB3F65"/>
    <w:rsid w:val="60F125FD"/>
    <w:rsid w:val="61EB04C1"/>
    <w:rsid w:val="63804BA4"/>
    <w:rsid w:val="65594967"/>
    <w:rsid w:val="662F23B5"/>
    <w:rsid w:val="695063C7"/>
    <w:rsid w:val="6AD077A7"/>
    <w:rsid w:val="6B7B22E6"/>
    <w:rsid w:val="6BB80929"/>
    <w:rsid w:val="6C29094A"/>
    <w:rsid w:val="6D5B17BF"/>
    <w:rsid w:val="6EED6302"/>
    <w:rsid w:val="71AC72D9"/>
    <w:rsid w:val="72942FF3"/>
    <w:rsid w:val="72AF5F7B"/>
    <w:rsid w:val="72C64246"/>
    <w:rsid w:val="752605E7"/>
    <w:rsid w:val="75DF5721"/>
    <w:rsid w:val="77470352"/>
    <w:rsid w:val="780040FD"/>
    <w:rsid w:val="7AB86F1A"/>
    <w:rsid w:val="7B1B5B59"/>
    <w:rsid w:val="7C234202"/>
    <w:rsid w:val="7CA85FD9"/>
    <w:rsid w:val="7CCE66D8"/>
    <w:rsid w:val="7D656F25"/>
    <w:rsid w:val="7F2F7D76"/>
    <w:rsid w:val="7F301FD1"/>
    <w:rsid w:val="7FBE0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0</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36214</cp:lastModifiedBy>
  <dcterms:modified xsi:type="dcterms:W3CDTF">2023-12-06T03:40:33Z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